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auto"/>
          <w:sz w:val="28"/>
          <w:highlight w:val="none"/>
        </w:rPr>
      </w:pPr>
      <w:r>
        <w:rPr>
          <w:rFonts w:hint="eastAsia" w:eastAsia="黑体"/>
          <w:color w:val="auto"/>
          <w:sz w:val="44"/>
          <w:highlight w:val="none"/>
        </w:rPr>
        <w:t xml:space="preserve">                       </w:t>
      </w:r>
      <w:r>
        <w:rPr>
          <w:rFonts w:hint="eastAsia" w:eastAsia="黑体"/>
          <w:color w:val="auto"/>
          <w:sz w:val="28"/>
          <w:highlight w:val="none"/>
        </w:rPr>
        <w:t>编号：</w:t>
      </w:r>
      <w:r>
        <w:rPr>
          <w:rFonts w:hint="eastAsia" w:eastAsia="黑体"/>
          <w:color w:val="auto"/>
          <w:sz w:val="28"/>
          <w:highlight w:val="none"/>
          <w:u w:val="single"/>
        </w:rPr>
        <w:t xml:space="preserve">        </w:t>
      </w:r>
    </w:p>
    <w:p>
      <w:pPr>
        <w:jc w:val="center"/>
        <w:rPr>
          <w:rFonts w:eastAsia="黑体"/>
          <w:color w:val="auto"/>
          <w:sz w:val="72"/>
          <w:szCs w:val="72"/>
          <w:highlight w:val="none"/>
        </w:rPr>
      </w:pPr>
      <w:r>
        <w:rPr>
          <w:rFonts w:hint="eastAsia" w:eastAsia="黑体"/>
          <w:color w:val="auto"/>
          <w:sz w:val="72"/>
          <w:szCs w:val="72"/>
          <w:highlight w:val="none"/>
        </w:rPr>
        <w:t>海南师范大学</w:t>
      </w:r>
    </w:p>
    <w:p>
      <w:pPr>
        <w:jc w:val="center"/>
        <w:rPr>
          <w:rFonts w:eastAsia="黑体"/>
          <w:color w:val="auto"/>
          <w:sz w:val="72"/>
          <w:szCs w:val="72"/>
          <w:highlight w:val="none"/>
        </w:rPr>
      </w:pPr>
      <w:r>
        <w:rPr>
          <w:rFonts w:hint="eastAsia" w:eastAsia="黑体"/>
          <w:color w:val="auto"/>
          <w:sz w:val="72"/>
          <w:szCs w:val="72"/>
          <w:highlight w:val="none"/>
        </w:rPr>
        <w:t>专业技术资格评审表</w:t>
      </w:r>
    </w:p>
    <w:p>
      <w:pPr>
        <w:jc w:val="center"/>
        <w:rPr>
          <w:rFonts w:ascii="宋体" w:hAnsi="宋体"/>
          <w:color w:val="auto"/>
          <w:sz w:val="52"/>
          <w:highlight w:val="none"/>
        </w:rPr>
      </w:pPr>
      <w:r>
        <w:rPr>
          <w:rFonts w:hint="eastAsia" w:ascii="宋体" w:hAnsi="宋体"/>
          <w:color w:val="auto"/>
          <w:sz w:val="52"/>
          <w:highlight w:val="none"/>
        </w:rPr>
        <w:t>（</w:t>
      </w:r>
      <w:r>
        <w:rPr>
          <w:rFonts w:hint="eastAsia" w:ascii="宋体" w:hAnsi="宋体"/>
          <w:color w:val="auto"/>
          <w:sz w:val="52"/>
          <w:highlight w:val="none"/>
          <w:u w:val="single"/>
          <w:lang w:val="en-US" w:eastAsia="zh-CN"/>
        </w:rPr>
        <w:t>2021</w:t>
      </w:r>
      <w:r>
        <w:rPr>
          <w:rFonts w:hint="eastAsia" w:ascii="宋体" w:hAnsi="宋体"/>
          <w:color w:val="auto"/>
          <w:sz w:val="52"/>
          <w:highlight w:val="none"/>
        </w:rPr>
        <w:t>年度）</w:t>
      </w:r>
    </w:p>
    <w:p>
      <w:pPr>
        <w:jc w:val="center"/>
        <w:rPr>
          <w:rFonts w:ascii="宋体" w:hAnsi="宋体"/>
          <w:color w:val="auto"/>
          <w:sz w:val="52"/>
          <w:highlight w:val="none"/>
        </w:rPr>
      </w:pPr>
      <w:r>
        <w:rPr>
          <w:rFonts w:hint="eastAsia" w:ascii="宋体" w:hAnsi="宋体"/>
          <w:color w:val="auto"/>
          <w:sz w:val="52"/>
          <w:highlight w:val="none"/>
        </w:rPr>
        <w:t>（教师系列）</w:t>
      </w:r>
    </w:p>
    <w:p>
      <w:pPr>
        <w:ind w:firstLine="1960" w:firstLineChars="700"/>
        <w:rPr>
          <w:color w:val="auto"/>
          <w:sz w:val="28"/>
          <w:highlight w:val="none"/>
        </w:rPr>
      </w:pPr>
    </w:p>
    <w:p>
      <w:pPr>
        <w:ind w:firstLine="2240" w:firstLineChars="800"/>
        <w:rPr>
          <w:color w:val="auto"/>
          <w:sz w:val="28"/>
          <w:szCs w:val="28"/>
          <w:highlight w:val="none"/>
          <w:u w:val="single"/>
        </w:rPr>
      </w:pPr>
      <w:r>
        <w:rPr>
          <w:rFonts w:hint="eastAsia"/>
          <w:color w:val="auto"/>
          <w:sz w:val="28"/>
          <w:szCs w:val="28"/>
          <w:highlight w:val="none"/>
        </w:rPr>
        <w:t xml:space="preserve">单   </w:t>
      </w:r>
      <w:r>
        <w:rPr>
          <w:rFonts w:hint="eastAsia"/>
          <w:color w:val="auto"/>
          <w:sz w:val="28"/>
          <w:szCs w:val="28"/>
          <w:highlight w:val="none"/>
          <w:lang w:val="en-US" w:eastAsia="zh-CN"/>
        </w:rPr>
        <w:t xml:space="preserve"> </w:t>
      </w:r>
      <w:r>
        <w:rPr>
          <w:rFonts w:hint="eastAsia"/>
          <w:color w:val="auto"/>
          <w:sz w:val="28"/>
          <w:szCs w:val="28"/>
          <w:highlight w:val="none"/>
        </w:rPr>
        <w:t xml:space="preserve">位 </w:t>
      </w:r>
      <w:r>
        <w:rPr>
          <w:rFonts w:hint="eastAsia"/>
          <w:color w:val="auto"/>
          <w:sz w:val="28"/>
          <w:szCs w:val="28"/>
          <w:highlight w:val="none"/>
          <w:lang w:val="en-US" w:eastAsia="zh-CN"/>
        </w:rPr>
        <w:t xml:space="preserve"> </w:t>
      </w:r>
      <w:r>
        <w:rPr>
          <w:rFonts w:hint="eastAsia"/>
          <w:color w:val="auto"/>
          <w:sz w:val="28"/>
          <w:szCs w:val="28"/>
          <w:highlight w:val="none"/>
        </w:rPr>
        <w:t xml:space="preserve">：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马克思主义学院</w:t>
      </w:r>
      <w:r>
        <w:rPr>
          <w:rFonts w:hint="eastAsia"/>
          <w:color w:val="auto"/>
          <w:sz w:val="28"/>
          <w:szCs w:val="28"/>
          <w:highlight w:val="none"/>
          <w:u w:val="single"/>
        </w:rPr>
        <w:t xml:space="preserve">          </w:t>
      </w:r>
    </w:p>
    <w:p>
      <w:pPr>
        <w:ind w:firstLine="1920" w:firstLineChars="800"/>
        <w:rPr>
          <w:color w:val="auto"/>
          <w:sz w:val="24"/>
          <w:szCs w:val="24"/>
          <w:highlight w:val="none"/>
        </w:rPr>
      </w:pPr>
    </w:p>
    <w:p>
      <w:pPr>
        <w:ind w:firstLine="2240" w:firstLineChars="800"/>
        <w:rPr>
          <w:color w:val="auto"/>
          <w:sz w:val="28"/>
          <w:szCs w:val="28"/>
          <w:highlight w:val="none"/>
          <w:u w:val="single"/>
        </w:rPr>
      </w:pPr>
      <w:r>
        <w:rPr>
          <w:rFonts w:hint="eastAsia"/>
          <w:color w:val="auto"/>
          <w:sz w:val="28"/>
          <w:szCs w:val="28"/>
          <w:highlight w:val="none"/>
        </w:rPr>
        <w:t xml:space="preserve">姓  </w:t>
      </w:r>
      <w:r>
        <w:rPr>
          <w:rFonts w:hint="eastAsia"/>
          <w:color w:val="auto"/>
          <w:sz w:val="28"/>
          <w:szCs w:val="28"/>
          <w:highlight w:val="none"/>
          <w:lang w:val="en-US" w:eastAsia="zh-CN"/>
        </w:rPr>
        <w:t xml:space="preserve"> </w:t>
      </w:r>
      <w:r>
        <w:rPr>
          <w:rFonts w:hint="eastAsia"/>
          <w:color w:val="auto"/>
          <w:sz w:val="28"/>
          <w:szCs w:val="28"/>
          <w:highlight w:val="none"/>
        </w:rPr>
        <w:t xml:space="preserve"> 名</w:t>
      </w:r>
      <w:r>
        <w:rPr>
          <w:rFonts w:hint="eastAsia"/>
          <w:color w:val="auto"/>
          <w:sz w:val="28"/>
          <w:szCs w:val="28"/>
          <w:highlight w:val="none"/>
          <w:lang w:val="en-US" w:eastAsia="zh-CN"/>
        </w:rPr>
        <w:t xml:space="preserve"> </w:t>
      </w:r>
      <w:r>
        <w:rPr>
          <w:rFonts w:hint="eastAsia"/>
          <w:color w:val="auto"/>
          <w:sz w:val="28"/>
          <w:szCs w:val="28"/>
          <w:highlight w:val="none"/>
        </w:rPr>
        <w:t xml:space="preserve"> ：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张妍</w:t>
      </w:r>
      <w:r>
        <w:rPr>
          <w:rFonts w:hint="eastAsia"/>
          <w:color w:val="auto"/>
          <w:sz w:val="28"/>
          <w:szCs w:val="28"/>
          <w:highlight w:val="none"/>
          <w:u w:val="single"/>
        </w:rPr>
        <w:t xml:space="preserve">                    </w:t>
      </w:r>
    </w:p>
    <w:p>
      <w:pPr>
        <w:ind w:firstLine="1920" w:firstLineChars="800"/>
        <w:rPr>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2240" w:firstLineChars="800"/>
        <w:textAlignment w:val="auto"/>
        <w:rPr>
          <w:color w:val="auto"/>
          <w:sz w:val="28"/>
          <w:szCs w:val="28"/>
          <w:highlight w:val="none"/>
          <w:u w:val="single"/>
        </w:rPr>
      </w:pPr>
      <w:r>
        <w:rPr>
          <w:rFonts w:hint="eastAsia"/>
          <w:color w:val="auto"/>
          <w:sz w:val="28"/>
          <w:szCs w:val="28"/>
          <w:highlight w:val="none"/>
        </w:rPr>
        <w:t xml:space="preserve">现任专业   </w:t>
      </w:r>
    </w:p>
    <w:p>
      <w:pPr>
        <w:keepNext w:val="0"/>
        <w:keepLines w:val="0"/>
        <w:pageBreakBefore w:val="0"/>
        <w:widowControl w:val="0"/>
        <w:kinsoku/>
        <w:wordWrap/>
        <w:overflowPunct/>
        <w:topLinePunct w:val="0"/>
        <w:autoSpaceDE/>
        <w:autoSpaceDN/>
        <w:bidi w:val="0"/>
        <w:adjustRightInd w:val="0"/>
        <w:snapToGrid w:val="0"/>
        <w:spacing w:line="240" w:lineRule="atLeast"/>
        <w:ind w:firstLine="2240" w:firstLineChars="800"/>
        <w:textAlignment w:val="auto"/>
        <w:rPr>
          <w:color w:val="auto"/>
          <w:sz w:val="28"/>
          <w:szCs w:val="28"/>
          <w:highlight w:val="none"/>
          <w:u w:val="single"/>
        </w:rPr>
      </w:pPr>
      <w:r>
        <w:rPr>
          <w:rFonts w:hint="eastAsia"/>
          <w:color w:val="auto"/>
          <w:sz w:val="28"/>
          <w:szCs w:val="28"/>
          <w:highlight w:val="none"/>
        </w:rPr>
        <w:t xml:space="preserve">技术职务  ：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讲师</w:t>
      </w:r>
      <w:r>
        <w:rPr>
          <w:rFonts w:hint="eastAsia"/>
          <w:color w:val="auto"/>
          <w:sz w:val="28"/>
          <w:szCs w:val="28"/>
          <w:highlight w:val="none"/>
          <w:u w:val="single"/>
        </w:rPr>
        <w:t xml:space="preserve">                    </w:t>
      </w:r>
    </w:p>
    <w:p>
      <w:pPr>
        <w:ind w:firstLine="2240" w:firstLineChars="800"/>
        <w:rPr>
          <w:color w:val="auto"/>
          <w:sz w:val="28"/>
          <w:szCs w:val="28"/>
          <w:highlight w:val="none"/>
          <w:u w:val="single"/>
        </w:rPr>
      </w:pPr>
    </w:p>
    <w:p>
      <w:pPr>
        <w:ind w:firstLine="2240" w:firstLineChars="800"/>
        <w:rPr>
          <w:color w:val="auto"/>
          <w:sz w:val="28"/>
          <w:szCs w:val="28"/>
          <w:highlight w:val="none"/>
          <w:u w:val="single"/>
        </w:rPr>
      </w:pPr>
      <w:r>
        <w:rPr>
          <w:rFonts w:hint="eastAsia"/>
          <w:color w:val="auto"/>
          <w:sz w:val="28"/>
          <w:szCs w:val="28"/>
          <w:highlight w:val="none"/>
        </w:rPr>
        <w:t xml:space="preserve">申报专业  ：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 xml:space="preserve">  马克思主义理论</w:t>
      </w:r>
      <w:r>
        <w:rPr>
          <w:rFonts w:hint="eastAsia"/>
          <w:color w:val="auto"/>
          <w:sz w:val="28"/>
          <w:szCs w:val="28"/>
          <w:highlight w:val="none"/>
          <w:u w:val="single"/>
        </w:rPr>
        <w:t xml:space="preserve">          </w:t>
      </w:r>
    </w:p>
    <w:p>
      <w:pPr>
        <w:ind w:firstLine="1920" w:firstLineChars="800"/>
        <w:rPr>
          <w:color w:val="auto"/>
          <w:sz w:val="24"/>
          <w:szCs w:val="24"/>
          <w:highlight w:val="none"/>
        </w:rPr>
      </w:pPr>
    </w:p>
    <w:p>
      <w:pPr>
        <w:ind w:firstLine="2240" w:firstLineChars="800"/>
        <w:rPr>
          <w:color w:val="auto"/>
          <w:sz w:val="28"/>
          <w:szCs w:val="28"/>
          <w:highlight w:val="none"/>
          <w:u w:val="single"/>
        </w:rPr>
      </w:pPr>
      <w:r>
        <w:rPr>
          <w:rFonts w:hint="eastAsia"/>
          <w:color w:val="auto"/>
          <w:sz w:val="28"/>
          <w:szCs w:val="28"/>
          <w:highlight w:val="none"/>
        </w:rPr>
        <w:t xml:space="preserve">申报资格  ：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教学科研型副教授</w:t>
      </w:r>
      <w:r>
        <w:rPr>
          <w:rFonts w:hint="eastAsia"/>
          <w:color w:val="auto"/>
          <w:sz w:val="28"/>
          <w:szCs w:val="28"/>
          <w:highlight w:val="none"/>
          <w:u w:val="single"/>
        </w:rPr>
        <w:t xml:space="preserve">        </w:t>
      </w:r>
    </w:p>
    <w:p>
      <w:pPr>
        <w:ind w:firstLine="1920" w:firstLineChars="800"/>
        <w:rPr>
          <w:color w:val="auto"/>
          <w:sz w:val="24"/>
          <w:szCs w:val="24"/>
          <w:highlight w:val="none"/>
        </w:rPr>
      </w:pPr>
    </w:p>
    <w:p>
      <w:pPr>
        <w:ind w:firstLine="2240" w:firstLineChars="800"/>
        <w:rPr>
          <w:color w:val="auto"/>
          <w:sz w:val="24"/>
          <w:highlight w:val="none"/>
          <w:u w:val="single"/>
        </w:rPr>
      </w:pPr>
      <w:r>
        <w:rPr>
          <w:rFonts w:hint="eastAsia"/>
          <w:color w:val="auto"/>
          <w:sz w:val="28"/>
          <w:szCs w:val="28"/>
          <w:highlight w:val="none"/>
        </w:rPr>
        <w:t xml:space="preserve">联系电话  ： </w:t>
      </w:r>
      <w:r>
        <w:rPr>
          <w:rFonts w:hint="eastAsia"/>
          <w:color w:val="auto"/>
          <w:sz w:val="28"/>
          <w:szCs w:val="28"/>
          <w:highlight w:val="none"/>
          <w:u w:val="single"/>
        </w:rPr>
        <w:t xml:space="preserve">     </w:t>
      </w:r>
      <w:r>
        <w:rPr>
          <w:rFonts w:hint="eastAsia"/>
          <w:color w:val="auto"/>
          <w:sz w:val="28"/>
          <w:szCs w:val="28"/>
          <w:highlight w:val="none"/>
          <w:u w:val="single"/>
          <w:lang w:val="en-US" w:eastAsia="zh-CN"/>
        </w:rPr>
        <w:t>13876822897</w:t>
      </w:r>
      <w:r>
        <w:rPr>
          <w:rFonts w:hint="eastAsia"/>
          <w:color w:val="auto"/>
          <w:sz w:val="28"/>
          <w:szCs w:val="28"/>
          <w:highlight w:val="none"/>
          <w:u w:val="single"/>
        </w:rPr>
        <w:t xml:space="preserve">         </w:t>
      </w:r>
      <w:r>
        <w:rPr>
          <w:rFonts w:hint="eastAsia"/>
          <w:color w:val="auto"/>
          <w:sz w:val="24"/>
          <w:highlight w:val="none"/>
          <w:u w:val="single"/>
        </w:rPr>
        <w:t xml:space="preserve">    </w:t>
      </w:r>
    </w:p>
    <w:p>
      <w:pPr>
        <w:ind w:firstLine="1920" w:firstLineChars="800"/>
        <w:rPr>
          <w:color w:val="auto"/>
          <w:sz w:val="24"/>
          <w:highlight w:val="none"/>
        </w:rPr>
      </w:pPr>
    </w:p>
    <w:p>
      <w:pPr>
        <w:rPr>
          <w:color w:val="auto"/>
          <w:sz w:val="24"/>
          <w:highlight w:val="none"/>
          <w:u w:val="single"/>
        </w:rPr>
      </w:pPr>
    </w:p>
    <w:p>
      <w:pPr>
        <w:rPr>
          <w:color w:val="auto"/>
          <w:sz w:val="24"/>
          <w:highlight w:val="none"/>
          <w:u w:val="single"/>
        </w:rPr>
      </w:pPr>
    </w:p>
    <w:p>
      <w:pPr>
        <w:jc w:val="center"/>
        <w:rPr>
          <w:color w:val="auto"/>
          <w:sz w:val="24"/>
          <w:highlight w:val="none"/>
          <w:u w:val="single"/>
        </w:rPr>
      </w:pPr>
    </w:p>
    <w:p>
      <w:pPr>
        <w:jc w:val="center"/>
        <w:rPr>
          <w:color w:val="auto"/>
          <w:sz w:val="24"/>
          <w:highlight w:val="none"/>
        </w:rPr>
      </w:pPr>
      <w:r>
        <w:rPr>
          <w:rFonts w:hint="eastAsia"/>
          <w:color w:val="auto"/>
          <w:sz w:val="24"/>
          <w:highlight w:val="none"/>
        </w:rPr>
        <w:t>填表时间：</w:t>
      </w:r>
      <w:r>
        <w:rPr>
          <w:rFonts w:hint="eastAsia"/>
          <w:color w:val="auto"/>
          <w:sz w:val="24"/>
          <w:highlight w:val="none"/>
          <w:lang w:val="en-US" w:eastAsia="zh-CN"/>
        </w:rPr>
        <w:t>2022</w:t>
      </w:r>
      <w:r>
        <w:rPr>
          <w:rFonts w:hint="eastAsia"/>
          <w:color w:val="auto"/>
          <w:sz w:val="24"/>
          <w:highlight w:val="none"/>
        </w:rPr>
        <w:t>年</w:t>
      </w:r>
      <w:r>
        <w:rPr>
          <w:rFonts w:hint="eastAsia"/>
          <w:color w:val="auto"/>
          <w:sz w:val="24"/>
          <w:highlight w:val="none"/>
          <w:lang w:val="en-US" w:eastAsia="zh-CN"/>
        </w:rPr>
        <w:t>12</w:t>
      </w:r>
      <w:r>
        <w:rPr>
          <w:rFonts w:hint="eastAsia"/>
          <w:color w:val="auto"/>
          <w:sz w:val="24"/>
          <w:highlight w:val="none"/>
        </w:rPr>
        <w:t>月</w:t>
      </w:r>
      <w:r>
        <w:rPr>
          <w:rFonts w:hint="eastAsia"/>
          <w:color w:val="auto"/>
          <w:sz w:val="24"/>
          <w:highlight w:val="none"/>
          <w:lang w:val="en-US" w:eastAsia="zh-CN"/>
        </w:rPr>
        <w:t>1</w:t>
      </w:r>
      <w:r>
        <w:rPr>
          <w:rFonts w:hint="eastAsia"/>
          <w:color w:val="auto"/>
          <w:sz w:val="24"/>
          <w:highlight w:val="none"/>
        </w:rPr>
        <w:t>日</w:t>
      </w:r>
    </w:p>
    <w:p>
      <w:pPr>
        <w:ind w:firstLine="2400" w:firstLineChars="1000"/>
        <w:rPr>
          <w:color w:val="auto"/>
          <w:sz w:val="24"/>
          <w:highlight w:val="none"/>
        </w:rPr>
      </w:pPr>
    </w:p>
    <w:p>
      <w:pPr>
        <w:rPr>
          <w:color w:val="auto"/>
          <w:sz w:val="24"/>
          <w:highlight w:val="none"/>
        </w:rPr>
      </w:pPr>
    </w:p>
    <w:p>
      <w:pPr>
        <w:ind w:firstLine="2400" w:firstLineChars="1000"/>
        <w:rPr>
          <w:color w:val="auto"/>
          <w:sz w:val="24"/>
          <w:highlight w:val="none"/>
        </w:rPr>
      </w:pPr>
    </w:p>
    <w:p>
      <w:pPr>
        <w:jc w:val="center"/>
        <w:rPr>
          <w:b/>
          <w:color w:val="auto"/>
          <w:sz w:val="32"/>
          <w:szCs w:val="32"/>
          <w:highlight w:val="none"/>
        </w:rPr>
      </w:pPr>
      <w:r>
        <w:rPr>
          <w:rFonts w:hint="eastAsia"/>
          <w:b/>
          <w:color w:val="auto"/>
          <w:sz w:val="32"/>
          <w:szCs w:val="32"/>
          <w:highlight w:val="none"/>
        </w:rPr>
        <w:t>海南师范大学印制</w:t>
      </w:r>
    </w:p>
    <w:p>
      <w:pPr>
        <w:jc w:val="center"/>
        <w:rPr>
          <w:color w:val="auto"/>
          <w:sz w:val="32"/>
          <w:highlight w:val="none"/>
        </w:rPr>
      </w:pPr>
      <w:r>
        <w:rPr>
          <w:color w:val="auto"/>
          <w:sz w:val="32"/>
          <w:highlight w:val="none"/>
        </w:rPr>
        <w:br w:type="page"/>
      </w:r>
    </w:p>
    <w:p>
      <w:pPr>
        <w:jc w:val="center"/>
        <w:rPr>
          <w:rFonts w:eastAsia="黑体"/>
          <w:color w:val="auto"/>
          <w:sz w:val="44"/>
          <w:highlight w:val="none"/>
        </w:rPr>
      </w:pPr>
      <w:r>
        <w:rPr>
          <w:rFonts w:hint="eastAsia" w:eastAsia="黑体"/>
          <w:color w:val="auto"/>
          <w:sz w:val="44"/>
          <w:highlight w:val="none"/>
        </w:rPr>
        <w:t>填表说明</w:t>
      </w:r>
    </w:p>
    <w:p>
      <w:pPr>
        <w:jc w:val="center"/>
        <w:rPr>
          <w:rFonts w:eastAsia="黑体"/>
          <w:color w:val="auto"/>
          <w:sz w:val="44"/>
          <w:highlight w:val="none"/>
        </w:rPr>
      </w:pP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2.年月日一律用公历阿拉伯数字填字。</w:t>
      </w:r>
    </w:p>
    <w:p>
      <w:pPr>
        <w:ind w:firstLine="640" w:firstLineChars="200"/>
        <w:rPr>
          <w:rFonts w:ascii="仿宋_GB2312" w:eastAsia="仿宋_GB2312"/>
          <w:color w:val="auto"/>
          <w:highlight w:val="none"/>
        </w:rPr>
      </w:pPr>
      <w:r>
        <w:rPr>
          <w:rFonts w:hint="eastAsia" w:ascii="仿宋_GB2312" w:eastAsia="仿宋_GB2312"/>
          <w:color w:val="auto"/>
          <w:sz w:val="32"/>
          <w:highlight w:val="none"/>
        </w:rPr>
        <w:t>3.“相片”一律用近期一寸正面半身免冠照。</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4.“毕业学校”填毕业学校当时的全称。</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5.晋升形式：正常晋升或破格晋升或转评。</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6.申报资格名称有：讲师、教学为主型副教授、教学科研型副教授、双师型副教授、教学为主型教授、教学科研型教授、双师型教授。</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7.聘任年限应足年，按“5年6个月”格式填写，一年按12个月计算，如2017年3月起聘，到2018年12月，任职年限就只有一年10个月，不到二年。</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8.学年及学期表达：如2017-2018(一)、2015-2016(二)。</w:t>
      </w:r>
    </w:p>
    <w:p>
      <w:pPr>
        <w:ind w:firstLine="640" w:firstLineChars="200"/>
        <w:rPr>
          <w:rFonts w:ascii="仿宋_GB2312" w:eastAsia="仿宋_GB2312"/>
          <w:color w:val="auto"/>
          <w:sz w:val="32"/>
          <w:highlight w:val="none"/>
        </w:rPr>
      </w:pPr>
      <w:r>
        <w:rPr>
          <w:rFonts w:hint="eastAsia" w:ascii="仿宋_GB2312" w:eastAsia="仿宋_GB2312"/>
          <w:color w:val="auto"/>
          <w:sz w:val="32"/>
          <w:highlight w:val="none"/>
        </w:rPr>
        <w:t>9.如填写表格内容较多，可自行增加行，没有内容的表格可删减行，但至少保留表头及一行，不可全删除。</w:t>
      </w:r>
    </w:p>
    <w:p>
      <w:pPr>
        <w:widowControl/>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    10.2022年1月制表。</w:t>
      </w:r>
    </w:p>
    <w:p>
      <w:pPr>
        <w:widowControl/>
        <w:jc w:val="left"/>
        <w:rPr>
          <w:b/>
          <w:color w:val="auto"/>
          <w:sz w:val="32"/>
          <w:szCs w:val="32"/>
          <w:highlight w:val="none"/>
        </w:rPr>
      </w:pPr>
      <w:r>
        <w:rPr>
          <w:b/>
          <w:color w:val="auto"/>
          <w:sz w:val="32"/>
          <w:szCs w:val="32"/>
          <w:highlight w:val="none"/>
        </w:rPr>
        <w:br w:type="page"/>
      </w:r>
    </w:p>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基本情况</w:t>
      </w:r>
    </w:p>
    <w:tbl>
      <w:tblPr>
        <w:tblStyle w:val="5"/>
        <w:tblW w:w="10091" w:type="dxa"/>
        <w:jc w:val="center"/>
        <w:tblLayout w:type="fixed"/>
        <w:tblCellMar>
          <w:top w:w="0" w:type="dxa"/>
          <w:left w:w="108" w:type="dxa"/>
          <w:bottom w:w="0" w:type="dxa"/>
          <w:right w:w="108" w:type="dxa"/>
        </w:tblCellMar>
      </w:tblPr>
      <w:tblGrid>
        <w:gridCol w:w="1274"/>
        <w:gridCol w:w="332"/>
        <w:gridCol w:w="658"/>
        <w:gridCol w:w="682"/>
        <w:gridCol w:w="593"/>
        <w:gridCol w:w="442"/>
        <w:gridCol w:w="500"/>
        <w:gridCol w:w="339"/>
        <w:gridCol w:w="1301"/>
        <w:gridCol w:w="380"/>
        <w:gridCol w:w="490"/>
        <w:gridCol w:w="373"/>
        <w:gridCol w:w="447"/>
        <w:gridCol w:w="410"/>
        <w:gridCol w:w="580"/>
        <w:gridCol w:w="130"/>
        <w:gridCol w:w="1160"/>
      </w:tblGrid>
      <w:tr>
        <w:tblPrEx>
          <w:tblCellMar>
            <w:top w:w="0" w:type="dxa"/>
            <w:left w:w="108" w:type="dxa"/>
            <w:bottom w:w="0" w:type="dxa"/>
            <w:right w:w="108" w:type="dxa"/>
          </w:tblCellMar>
        </w:tblPrEx>
        <w:trPr>
          <w:trHeight w:val="667" w:hRule="atLeast"/>
          <w:jc w:val="center"/>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姓名</w:t>
            </w:r>
          </w:p>
        </w:tc>
        <w:tc>
          <w:tcPr>
            <w:tcW w:w="1672" w:type="dxa"/>
            <w:gridSpan w:val="3"/>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张妍</w:t>
            </w:r>
          </w:p>
        </w:tc>
        <w:tc>
          <w:tcPr>
            <w:tcW w:w="59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性别</w:t>
            </w:r>
          </w:p>
        </w:tc>
        <w:tc>
          <w:tcPr>
            <w:tcW w:w="442"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女</w:t>
            </w:r>
          </w:p>
        </w:tc>
        <w:tc>
          <w:tcPr>
            <w:tcW w:w="839" w:type="dxa"/>
            <w:gridSpan w:val="2"/>
            <w:tcBorders>
              <w:top w:val="single" w:color="000000" w:sz="4" w:space="0"/>
              <w:left w:val="nil"/>
              <w:bottom w:val="nil"/>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出生年月</w:t>
            </w:r>
          </w:p>
        </w:tc>
        <w:tc>
          <w:tcPr>
            <w:tcW w:w="1301" w:type="dxa"/>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1981年6月</w:t>
            </w:r>
          </w:p>
        </w:tc>
        <w:tc>
          <w:tcPr>
            <w:tcW w:w="870"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政治</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面貌</w:t>
            </w:r>
          </w:p>
        </w:tc>
        <w:tc>
          <w:tcPr>
            <w:tcW w:w="82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中共党员</w:t>
            </w:r>
          </w:p>
        </w:tc>
        <w:tc>
          <w:tcPr>
            <w:tcW w:w="2280" w:type="dxa"/>
            <w:gridSpan w:val="4"/>
            <w:vMerge w:val="restart"/>
            <w:tcBorders>
              <w:top w:val="single" w:color="000000" w:sz="4" w:space="0"/>
              <w:left w:val="nil"/>
              <w:right w:val="single" w:color="000000" w:sz="4" w:space="0"/>
            </w:tcBorders>
            <w:vAlign w:val="center"/>
          </w:tcPr>
          <w:p>
            <w:pPr>
              <w:widowControl/>
              <w:jc w:val="center"/>
              <w:rPr>
                <w:rFonts w:hint="eastAsia" w:ascii="宋体" w:hAnsi="宋体" w:cs="Arial" w:eastAsiaTheme="minorEastAsia"/>
                <w:color w:val="auto"/>
                <w:kern w:val="0"/>
                <w:szCs w:val="21"/>
                <w:highlight w:val="none"/>
                <w:lang w:eastAsia="zh-CN"/>
              </w:rPr>
            </w:pPr>
            <w:r>
              <w:rPr>
                <w:rFonts w:hint="eastAsia" w:ascii="宋体" w:hAnsi="宋体" w:cs="Arial" w:eastAsiaTheme="minorEastAsia"/>
                <w:color w:val="auto"/>
                <w:kern w:val="0"/>
                <w:szCs w:val="21"/>
                <w:highlight w:val="none"/>
                <w:lang w:eastAsia="zh-CN"/>
              </w:rPr>
              <w:drawing>
                <wp:inline distT="0" distB="0" distL="114300" distR="114300">
                  <wp:extent cx="899795" cy="1259840"/>
                  <wp:effectExtent l="0" t="0" r="1905" b="10160"/>
                  <wp:docPr id="1" name="图片 1" descr="1寸蓝底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寸蓝底证件照"/>
                          <pic:cNvPicPr>
                            <a:picLocks noChangeAspect="1"/>
                          </pic:cNvPicPr>
                        </pic:nvPicPr>
                        <pic:blipFill>
                          <a:blip r:embed="rId6"/>
                          <a:stretch>
                            <a:fillRect/>
                          </a:stretch>
                        </pic:blipFill>
                        <pic:spPr>
                          <a:xfrm>
                            <a:off x="0" y="0"/>
                            <a:ext cx="899795" cy="125984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jc w:val="center"/>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教师资格证种类及学科</w:t>
            </w:r>
          </w:p>
        </w:tc>
        <w:tc>
          <w:tcPr>
            <w:tcW w:w="2265"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高校教师资格证</w:t>
            </w:r>
          </w:p>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政治学</w:t>
            </w:r>
          </w:p>
        </w:tc>
        <w:tc>
          <w:tcPr>
            <w:tcW w:w="1281"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身份证</w:t>
            </w:r>
            <w:r>
              <w:rPr>
                <w:rFonts w:ascii="宋体" w:hAnsi="宋体" w:cs="Arial"/>
                <w:color w:val="auto"/>
                <w:kern w:val="0"/>
                <w:szCs w:val="21"/>
                <w:highlight w:val="none"/>
              </w:rPr>
              <w:br w:type="textWrapping"/>
            </w:r>
            <w:r>
              <w:rPr>
                <w:rFonts w:hint="eastAsia" w:ascii="宋体" w:hAnsi="宋体" w:cs="Arial"/>
                <w:color w:val="auto"/>
                <w:kern w:val="0"/>
                <w:szCs w:val="21"/>
                <w:highlight w:val="none"/>
              </w:rPr>
              <w:t>号码</w:t>
            </w:r>
          </w:p>
        </w:tc>
        <w:tc>
          <w:tcPr>
            <w:tcW w:w="2991"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220302198106200243</w:t>
            </w:r>
          </w:p>
        </w:tc>
        <w:tc>
          <w:tcPr>
            <w:tcW w:w="2280" w:type="dxa"/>
            <w:gridSpan w:val="4"/>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835" w:hRule="atLeast"/>
          <w:jc w:val="center"/>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最高学历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毕业院校</w:t>
            </w:r>
          </w:p>
        </w:tc>
        <w:tc>
          <w:tcPr>
            <w:tcW w:w="1672" w:type="dxa"/>
            <w:gridSpan w:val="3"/>
            <w:tcBorders>
              <w:top w:val="single" w:color="000000"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w:t>
            </w:r>
          </w:p>
        </w:tc>
        <w:tc>
          <w:tcPr>
            <w:tcW w:w="59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学历</w:t>
            </w:r>
            <w:r>
              <w:rPr>
                <w:rFonts w:ascii="宋体" w:hAnsi="宋体" w:cs="Arial"/>
                <w:color w:val="auto"/>
                <w:kern w:val="0"/>
                <w:szCs w:val="21"/>
                <w:highlight w:val="none"/>
              </w:rPr>
              <w:br w:type="textWrapping"/>
            </w:r>
            <w:r>
              <w:rPr>
                <w:rFonts w:hint="eastAsia" w:ascii="宋体" w:hAnsi="宋体" w:cs="Arial"/>
                <w:color w:val="auto"/>
                <w:kern w:val="0"/>
                <w:szCs w:val="21"/>
                <w:highlight w:val="none"/>
              </w:rPr>
              <w:t>学位</w:t>
            </w:r>
          </w:p>
        </w:tc>
        <w:tc>
          <w:tcPr>
            <w:tcW w:w="1281" w:type="dxa"/>
            <w:gridSpan w:val="3"/>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博士研究生</w:t>
            </w:r>
          </w:p>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法学博士</w:t>
            </w:r>
          </w:p>
        </w:tc>
        <w:tc>
          <w:tcPr>
            <w:tcW w:w="130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所学专业</w:t>
            </w:r>
          </w:p>
        </w:tc>
        <w:tc>
          <w:tcPr>
            <w:tcW w:w="1690"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2280" w:type="dxa"/>
            <w:gridSpan w:val="4"/>
            <w:vMerge w:val="continue"/>
            <w:tcBorders>
              <w:top w:val="single" w:color="000000" w:sz="4" w:space="0"/>
              <w:left w:val="nil"/>
              <w:right w:val="single" w:color="000000" w:sz="4" w:space="0"/>
            </w:tcBorders>
            <w:vAlign w:val="center"/>
          </w:tcPr>
          <w:p>
            <w:pPr>
              <w:widowControl/>
              <w:jc w:val="left"/>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81" w:hRule="atLeast"/>
          <w:jc w:val="center"/>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现工作单位</w:t>
            </w:r>
          </w:p>
        </w:tc>
        <w:tc>
          <w:tcPr>
            <w:tcW w:w="1672" w:type="dxa"/>
            <w:gridSpan w:val="3"/>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海南师范大学马克思主义学院</w:t>
            </w:r>
          </w:p>
        </w:tc>
        <w:tc>
          <w:tcPr>
            <w:tcW w:w="593" w:type="dxa"/>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参加工作时间</w:t>
            </w:r>
          </w:p>
        </w:tc>
        <w:tc>
          <w:tcPr>
            <w:tcW w:w="1281"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2003年7月</w:t>
            </w:r>
          </w:p>
        </w:tc>
        <w:tc>
          <w:tcPr>
            <w:tcW w:w="1301"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任教学科</w:t>
            </w:r>
          </w:p>
        </w:tc>
        <w:tc>
          <w:tcPr>
            <w:tcW w:w="1690"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112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晋升形式</w:t>
            </w:r>
          </w:p>
        </w:tc>
        <w:tc>
          <w:tcPr>
            <w:tcW w:w="1160"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正常晋升</w:t>
            </w:r>
          </w:p>
        </w:tc>
      </w:tr>
      <w:tr>
        <w:tblPrEx>
          <w:tblCellMar>
            <w:top w:w="0" w:type="dxa"/>
            <w:left w:w="108" w:type="dxa"/>
            <w:bottom w:w="0" w:type="dxa"/>
            <w:right w:w="108" w:type="dxa"/>
          </w:tblCellMar>
        </w:tblPrEx>
        <w:trPr>
          <w:trHeight w:val="658" w:hRule="atLeast"/>
          <w:jc w:val="center"/>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取得现专业技术资格及时间</w:t>
            </w:r>
          </w:p>
        </w:tc>
        <w:tc>
          <w:tcPr>
            <w:tcW w:w="2556" w:type="dxa"/>
            <w:gridSpan w:val="5"/>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讲师</w:t>
            </w:r>
          </w:p>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2009年7月</w:t>
            </w:r>
          </w:p>
        </w:tc>
        <w:tc>
          <w:tcPr>
            <w:tcW w:w="2171"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申请学科组名称</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(在相应学科前打</w:t>
            </w:r>
            <w:r>
              <w:rPr>
                <w:rFonts w:hint="eastAsia" w:cs="Arial" w:asciiTheme="minorEastAsia" w:hAnsiTheme="minorEastAsia"/>
                <w:color w:val="auto"/>
                <w:kern w:val="0"/>
                <w:szCs w:val="21"/>
                <w:highlight w:val="none"/>
              </w:rPr>
              <w:t>√)</w:t>
            </w:r>
          </w:p>
        </w:tc>
        <w:tc>
          <w:tcPr>
            <w:tcW w:w="3100" w:type="dxa"/>
            <w:gridSpan w:val="6"/>
            <w:tcBorders>
              <w:top w:val="single" w:color="000000" w:sz="4" w:space="0"/>
              <w:left w:val="nil"/>
              <w:bottom w:val="single" w:color="000000" w:sz="4" w:space="0"/>
              <w:right w:val="single" w:color="000000" w:sz="4" w:space="0"/>
            </w:tcBorders>
            <w:vAlign w:val="center"/>
          </w:tcPr>
          <w:p>
            <w:pPr>
              <w:widowControl/>
              <w:rPr>
                <w:rFonts w:ascii="宋体" w:hAnsi="宋体" w:cs="Arial"/>
                <w:color w:val="auto"/>
                <w:kern w:val="0"/>
                <w:szCs w:val="21"/>
                <w:highlight w:val="none"/>
              </w:rPr>
            </w:pPr>
            <w:r>
              <w:rPr>
                <w:rFonts w:hint="eastAsia" w:cs="Arial" w:asciiTheme="minorEastAsia" w:hAnsiTheme="minorEastAsia"/>
                <w:color w:val="auto"/>
                <w:kern w:val="0"/>
                <w:szCs w:val="21"/>
                <w:highlight w:val="none"/>
              </w:rPr>
              <w:t xml:space="preserve">□社会科学   </w:t>
            </w:r>
            <w:r>
              <w:rPr>
                <w:rFonts w:hint="eastAsia" w:ascii="宋体" w:hAnsi="宋体" w:cs="Arial"/>
                <w:color w:val="auto"/>
                <w:kern w:val="0"/>
                <w:szCs w:val="21"/>
                <w:highlight w:val="none"/>
              </w:rPr>
              <w:t xml:space="preserve"> </w:t>
            </w:r>
            <w:r>
              <w:rPr>
                <w:rFonts w:hint="eastAsia" w:cs="Arial" w:asciiTheme="minorEastAsia" w:hAnsiTheme="minorEastAsia"/>
                <w:color w:val="auto"/>
                <w:kern w:val="0"/>
                <w:szCs w:val="21"/>
                <w:highlight w:val="none"/>
              </w:rPr>
              <w:t>□自然科学</w:t>
            </w:r>
          </w:p>
          <w:p>
            <w:pPr>
              <w:widowControl/>
              <w:rPr>
                <w:rFonts w:hint="eastAsia" w:ascii="宋体" w:hAnsi="宋体" w:cs="Arial"/>
                <w:color w:val="auto"/>
                <w:kern w:val="0"/>
                <w:szCs w:val="21"/>
                <w:highlight w:val="none"/>
              </w:rPr>
            </w:pP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 xml:space="preserve">学科教育    </w:t>
            </w:r>
            <w:r>
              <w:rPr>
                <w:rFonts w:hint="eastAsia" w:cs="Arial" w:asciiTheme="minorEastAsia" w:hAnsiTheme="minorEastAsia"/>
                <w:color w:val="auto"/>
                <w:kern w:val="0"/>
                <w:szCs w:val="21"/>
                <w:highlight w:val="none"/>
              </w:rPr>
              <w:t>□</w:t>
            </w:r>
            <w:r>
              <w:rPr>
                <w:rFonts w:hint="eastAsia" w:ascii="宋体" w:hAnsi="宋体" w:cs="Arial"/>
                <w:color w:val="auto"/>
                <w:kern w:val="0"/>
                <w:szCs w:val="21"/>
                <w:highlight w:val="none"/>
              </w:rPr>
              <w:t>艺体外组</w:t>
            </w:r>
          </w:p>
          <w:p>
            <w:pPr>
              <w:widowControl/>
              <w:rPr>
                <w:rFonts w:hint="eastAsia" w:ascii="宋体" w:hAnsi="宋体" w:cs="Arial" w:eastAsiaTheme="minorEastAsia"/>
                <w:color w:val="auto"/>
                <w:kern w:val="0"/>
                <w:szCs w:val="21"/>
                <w:highlight w:val="none"/>
                <w:lang w:eastAsia="zh-CN"/>
              </w:rPr>
            </w:pPr>
            <w:r>
              <w:rPr>
                <w:rFonts w:hint="eastAsia" w:cs="Arial" w:asciiTheme="minorEastAsia" w:hAnsiTheme="minorEastAsia"/>
                <w:color w:val="auto"/>
                <w:kern w:val="0"/>
                <w:szCs w:val="21"/>
                <w:highlight w:val="none"/>
              </w:rPr>
              <w:sym w:font="Wingdings 2" w:char="0052"/>
            </w:r>
            <w:r>
              <w:rPr>
                <w:rFonts w:hint="eastAsia" w:ascii="宋体" w:hAnsi="宋体" w:cs="Arial"/>
                <w:color w:val="auto"/>
                <w:kern w:val="0"/>
                <w:szCs w:val="21"/>
                <w:highlight w:val="none"/>
                <w:lang w:val="en-US" w:eastAsia="zh-CN"/>
              </w:rPr>
              <w:t>马克思主义理论</w:t>
            </w:r>
          </w:p>
        </w:tc>
      </w:tr>
      <w:tr>
        <w:tblPrEx>
          <w:tblCellMar>
            <w:top w:w="0" w:type="dxa"/>
            <w:left w:w="108" w:type="dxa"/>
            <w:bottom w:w="0" w:type="dxa"/>
            <w:right w:w="108" w:type="dxa"/>
          </w:tblCellMar>
        </w:tblPrEx>
        <w:trPr>
          <w:trHeight w:val="744" w:hRule="atLeast"/>
          <w:jc w:val="center"/>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现任专业技术职务聘任时间及聘任单位</w:t>
            </w:r>
          </w:p>
        </w:tc>
        <w:tc>
          <w:tcPr>
            <w:tcW w:w="2556" w:type="dxa"/>
            <w:gridSpan w:val="5"/>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rPr>
              <w:t>时间：</w:t>
            </w:r>
            <w:r>
              <w:rPr>
                <w:rFonts w:hint="eastAsia" w:ascii="宋体" w:hAnsi="宋体" w:cs="Arial"/>
                <w:color w:val="auto"/>
                <w:kern w:val="0"/>
                <w:szCs w:val="21"/>
                <w:highlight w:val="none"/>
                <w:lang w:val="en-US" w:eastAsia="zh-CN"/>
              </w:rPr>
              <w:t>2009年9月</w:t>
            </w:r>
          </w:p>
          <w:p>
            <w:pPr>
              <w:widowControl/>
              <w:jc w:val="left"/>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rPr>
              <w:t>单位：</w:t>
            </w:r>
            <w:r>
              <w:rPr>
                <w:rFonts w:hint="eastAsia" w:ascii="宋体" w:hAnsi="宋体" w:cs="Arial"/>
                <w:color w:val="auto"/>
                <w:kern w:val="0"/>
                <w:szCs w:val="21"/>
                <w:highlight w:val="none"/>
                <w:lang w:val="en-US" w:eastAsia="zh-CN"/>
              </w:rPr>
              <w:t>海南师范大学</w:t>
            </w:r>
          </w:p>
        </w:tc>
        <w:tc>
          <w:tcPr>
            <w:tcW w:w="130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聘任年限</w:t>
            </w:r>
          </w:p>
        </w:tc>
        <w:tc>
          <w:tcPr>
            <w:tcW w:w="1243"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val="en-US" w:eastAsia="zh-CN"/>
              </w:rPr>
              <w:t>12</w:t>
            </w:r>
            <w:r>
              <w:rPr>
                <w:rFonts w:hint="eastAsia" w:ascii="宋体" w:hAnsi="宋体" w:cs="Arial"/>
                <w:color w:val="auto"/>
                <w:kern w:val="0"/>
                <w:szCs w:val="21"/>
                <w:highlight w:val="none"/>
              </w:rPr>
              <w:t>年</w:t>
            </w:r>
            <w:r>
              <w:rPr>
                <w:rFonts w:hint="eastAsia" w:ascii="宋体" w:hAnsi="宋体" w:cs="Arial"/>
                <w:color w:val="auto"/>
                <w:kern w:val="0"/>
                <w:szCs w:val="21"/>
                <w:highlight w:val="none"/>
                <w:lang w:val="en-US" w:eastAsia="zh-CN"/>
              </w:rPr>
              <w:t>4</w:t>
            </w:r>
            <w:r>
              <w:rPr>
                <w:rFonts w:hint="eastAsia" w:ascii="宋体" w:hAnsi="宋体" w:cs="Arial"/>
                <w:color w:val="auto"/>
                <w:kern w:val="0"/>
                <w:szCs w:val="21"/>
                <w:highlight w:val="none"/>
              </w:rPr>
              <w:t>个月</w:t>
            </w:r>
          </w:p>
        </w:tc>
        <w:tc>
          <w:tcPr>
            <w:tcW w:w="857" w:type="dxa"/>
            <w:gridSpan w:val="2"/>
            <w:tcBorders>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职业资格证书</w:t>
            </w:r>
          </w:p>
        </w:tc>
        <w:tc>
          <w:tcPr>
            <w:tcW w:w="187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高校教师资格证</w:t>
            </w:r>
          </w:p>
        </w:tc>
      </w:tr>
      <w:tr>
        <w:tblPrEx>
          <w:tblCellMar>
            <w:top w:w="0" w:type="dxa"/>
            <w:left w:w="108" w:type="dxa"/>
            <w:bottom w:w="0" w:type="dxa"/>
            <w:right w:w="108" w:type="dxa"/>
          </w:tblCellMar>
        </w:tblPrEx>
        <w:trPr>
          <w:trHeight w:val="657" w:hRule="atLeast"/>
          <w:jc w:val="center"/>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高校教师资格证</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专业名称</w:t>
            </w:r>
          </w:p>
        </w:tc>
        <w:tc>
          <w:tcPr>
            <w:tcW w:w="3857"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政治学</w:t>
            </w:r>
          </w:p>
        </w:tc>
        <w:tc>
          <w:tcPr>
            <w:tcW w:w="1243"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外语成绩</w:t>
            </w:r>
          </w:p>
        </w:tc>
        <w:tc>
          <w:tcPr>
            <w:tcW w:w="2727"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免试</w:t>
            </w:r>
          </w:p>
        </w:tc>
      </w:tr>
      <w:tr>
        <w:tblPrEx>
          <w:tblCellMar>
            <w:top w:w="0" w:type="dxa"/>
            <w:left w:w="108" w:type="dxa"/>
            <w:bottom w:w="0" w:type="dxa"/>
            <w:right w:w="108" w:type="dxa"/>
          </w:tblCellMar>
        </w:tblPrEx>
        <w:trPr>
          <w:trHeight w:val="657" w:hRule="atLeast"/>
          <w:jc w:val="center"/>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申报专业</w:t>
            </w:r>
          </w:p>
        </w:tc>
        <w:tc>
          <w:tcPr>
            <w:tcW w:w="3857"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马克思主义理论</w:t>
            </w:r>
          </w:p>
        </w:tc>
        <w:tc>
          <w:tcPr>
            <w:tcW w:w="1243"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申报资格名称</w:t>
            </w:r>
          </w:p>
        </w:tc>
        <w:tc>
          <w:tcPr>
            <w:tcW w:w="2727"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教学科研型副教授</w:t>
            </w:r>
          </w:p>
        </w:tc>
      </w:tr>
      <w:tr>
        <w:tblPrEx>
          <w:tblCellMar>
            <w:top w:w="0" w:type="dxa"/>
            <w:left w:w="108" w:type="dxa"/>
            <w:bottom w:w="0" w:type="dxa"/>
            <w:right w:w="108" w:type="dxa"/>
          </w:tblCellMar>
        </w:tblPrEx>
        <w:trPr>
          <w:trHeight w:val="631" w:hRule="atLeast"/>
          <w:jc w:val="center"/>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破格申报条件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827" w:type="dxa"/>
            <w:gridSpan w:val="14"/>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31" w:hRule="atLeast"/>
          <w:jc w:val="center"/>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直接评审条件</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(正常及转评不填)</w:t>
            </w:r>
          </w:p>
        </w:tc>
        <w:tc>
          <w:tcPr>
            <w:tcW w:w="7827" w:type="dxa"/>
            <w:gridSpan w:val="14"/>
            <w:tcBorders>
              <w:top w:val="single" w:color="auto" w:sz="4" w:space="0"/>
              <w:left w:val="nil"/>
              <w:right w:val="single" w:color="000000" w:sz="4" w:space="0"/>
            </w:tcBorders>
            <w:vAlign w:val="center"/>
          </w:tcPr>
          <w:p>
            <w:pPr>
              <w:widowControl/>
              <w:rPr>
                <w:rFonts w:ascii="宋体" w:hAnsi="宋体" w:cs="Arial"/>
                <w:color w:val="auto"/>
                <w:kern w:val="0"/>
                <w:szCs w:val="21"/>
                <w:highlight w:val="none"/>
              </w:rPr>
            </w:pPr>
            <w:r>
              <w:rPr>
                <w:rFonts w:hint="eastAsia" w:ascii="宋体" w:hAnsi="宋体" w:cs="Arial"/>
                <w:color w:val="auto"/>
                <w:kern w:val="0"/>
                <w:szCs w:val="21"/>
                <w:highlight w:val="none"/>
              </w:rPr>
              <w:t>符合条件</w:t>
            </w:r>
            <w:r>
              <w:rPr>
                <w:rFonts w:hint="eastAsia" w:ascii="宋体" w:hAnsi="宋体" w:cs="Arial"/>
                <w:color w:val="auto"/>
                <w:kern w:val="0"/>
                <w:szCs w:val="21"/>
                <w:highlight w:val="none"/>
                <w:u w:val="single"/>
              </w:rPr>
              <w:t xml:space="preserve">    </w:t>
            </w:r>
            <w:r>
              <w:rPr>
                <w:rFonts w:hint="eastAsia" w:ascii="宋体" w:hAnsi="宋体" w:cs="Arial"/>
                <w:color w:val="auto"/>
                <w:kern w:val="0"/>
                <w:szCs w:val="21"/>
                <w:highlight w:val="none"/>
              </w:rPr>
              <w:t>：</w:t>
            </w:r>
          </w:p>
        </w:tc>
      </w:tr>
      <w:tr>
        <w:tblPrEx>
          <w:tblCellMar>
            <w:top w:w="0" w:type="dxa"/>
            <w:left w:w="108" w:type="dxa"/>
            <w:bottom w:w="0" w:type="dxa"/>
            <w:right w:w="108" w:type="dxa"/>
          </w:tblCellMar>
        </w:tblPrEx>
        <w:trPr>
          <w:trHeight w:val="657" w:hRule="atLeast"/>
          <w:jc w:val="center"/>
        </w:trPr>
        <w:tc>
          <w:tcPr>
            <w:tcW w:w="10091" w:type="dxa"/>
            <w:gridSpan w:val="1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学习培训经历</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（包括参加学历学位教育、继续教育、培训、国内外进修等）</w:t>
            </w:r>
          </w:p>
        </w:tc>
      </w:tr>
      <w:tr>
        <w:tblPrEx>
          <w:tblCellMar>
            <w:top w:w="0" w:type="dxa"/>
            <w:left w:w="108" w:type="dxa"/>
            <w:bottom w:w="0" w:type="dxa"/>
            <w:right w:w="108" w:type="dxa"/>
          </w:tblCellMar>
        </w:tblPrEx>
        <w:trPr>
          <w:trHeight w:val="657" w:hRule="atLeast"/>
          <w:jc w:val="center"/>
        </w:trPr>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起止时间</w:t>
            </w:r>
          </w:p>
        </w:tc>
        <w:tc>
          <w:tcPr>
            <w:tcW w:w="134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学习形式</w:t>
            </w:r>
          </w:p>
        </w:tc>
        <w:tc>
          <w:tcPr>
            <w:tcW w:w="153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学习单位名称</w:t>
            </w:r>
          </w:p>
        </w:tc>
        <w:tc>
          <w:tcPr>
            <w:tcW w:w="202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学习院系及专业</w:t>
            </w:r>
          </w:p>
        </w:tc>
        <w:tc>
          <w:tcPr>
            <w:tcW w:w="13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毕(结肄)业</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国内外</w:t>
            </w:r>
          </w:p>
        </w:tc>
        <w:tc>
          <w:tcPr>
            <w:tcW w:w="129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证明人</w:t>
            </w:r>
          </w:p>
        </w:tc>
      </w:tr>
      <w:tr>
        <w:tblPrEx>
          <w:tblCellMar>
            <w:top w:w="0" w:type="dxa"/>
            <w:left w:w="108" w:type="dxa"/>
            <w:bottom w:w="0" w:type="dxa"/>
            <w:right w:w="108" w:type="dxa"/>
          </w:tblCellMar>
        </w:tblPrEx>
        <w:trPr>
          <w:trHeight w:val="657" w:hRule="atLeast"/>
          <w:jc w:val="center"/>
        </w:trPr>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color w:val="auto"/>
                <w:szCs w:val="21"/>
                <w:highlight w:val="none"/>
                <w:lang w:val="en-US" w:eastAsia="zh-CN"/>
              </w:rPr>
              <w:t>1999</w:t>
            </w:r>
            <w:r>
              <w:rPr>
                <w:rFonts w:hint="eastAsia"/>
                <w:color w:val="auto"/>
                <w:szCs w:val="21"/>
                <w:highlight w:val="none"/>
              </w:rPr>
              <w:t>年</w:t>
            </w:r>
            <w:r>
              <w:rPr>
                <w:rFonts w:hint="eastAsia"/>
                <w:color w:val="auto"/>
                <w:szCs w:val="21"/>
                <w:highlight w:val="none"/>
                <w:lang w:val="en-US" w:eastAsia="zh-CN"/>
              </w:rPr>
              <w:t>9</w:t>
            </w:r>
            <w:r>
              <w:rPr>
                <w:rFonts w:hint="eastAsia"/>
                <w:color w:val="auto"/>
                <w:szCs w:val="21"/>
                <w:highlight w:val="none"/>
              </w:rPr>
              <w:t xml:space="preserve">月—   </w:t>
            </w:r>
            <w:r>
              <w:rPr>
                <w:rFonts w:hint="eastAsia"/>
                <w:color w:val="auto"/>
                <w:szCs w:val="21"/>
                <w:highlight w:val="none"/>
                <w:lang w:val="en-US" w:eastAsia="zh-CN"/>
              </w:rPr>
              <w:t>2003</w:t>
            </w:r>
            <w:r>
              <w:rPr>
                <w:rFonts w:hint="eastAsia"/>
                <w:color w:val="auto"/>
                <w:szCs w:val="21"/>
                <w:highlight w:val="none"/>
              </w:rPr>
              <w:t>年</w:t>
            </w:r>
            <w:r>
              <w:rPr>
                <w:rFonts w:hint="eastAsia"/>
                <w:color w:val="auto"/>
                <w:szCs w:val="21"/>
                <w:highlight w:val="none"/>
                <w:lang w:val="en-US" w:eastAsia="zh-CN"/>
              </w:rPr>
              <w:t>7</w:t>
            </w:r>
            <w:r>
              <w:rPr>
                <w:rFonts w:hint="eastAsia"/>
                <w:color w:val="auto"/>
                <w:szCs w:val="21"/>
                <w:highlight w:val="none"/>
              </w:rPr>
              <w:t>月</w:t>
            </w:r>
          </w:p>
        </w:tc>
        <w:tc>
          <w:tcPr>
            <w:tcW w:w="1340" w:type="dxa"/>
            <w:gridSpan w:val="2"/>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学历学位教育（本科）</w:t>
            </w:r>
          </w:p>
        </w:tc>
        <w:tc>
          <w:tcPr>
            <w:tcW w:w="153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rPr>
              <w:t>海南师范学院</w:t>
            </w:r>
          </w:p>
        </w:tc>
        <w:tc>
          <w:tcPr>
            <w:tcW w:w="202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rPr>
              <w:t>外语系英语专业</w:t>
            </w:r>
          </w:p>
        </w:tc>
        <w:tc>
          <w:tcPr>
            <w:tcW w:w="13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毕业</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国内</w:t>
            </w:r>
          </w:p>
        </w:tc>
        <w:tc>
          <w:tcPr>
            <w:tcW w:w="129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杨白全</w:t>
            </w:r>
          </w:p>
        </w:tc>
      </w:tr>
      <w:tr>
        <w:tblPrEx>
          <w:tblCellMar>
            <w:top w:w="0" w:type="dxa"/>
            <w:left w:w="108" w:type="dxa"/>
            <w:bottom w:w="0" w:type="dxa"/>
            <w:right w:w="108" w:type="dxa"/>
          </w:tblCellMar>
        </w:tblPrEx>
        <w:trPr>
          <w:trHeight w:val="657" w:hRule="atLeast"/>
          <w:jc w:val="center"/>
        </w:trPr>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color w:val="auto"/>
                <w:szCs w:val="21"/>
                <w:highlight w:val="none"/>
                <w:lang w:val="en-US" w:eastAsia="zh-CN"/>
              </w:rPr>
              <w:t>2005</w:t>
            </w:r>
            <w:r>
              <w:rPr>
                <w:rFonts w:hint="eastAsia"/>
                <w:color w:val="auto"/>
                <w:szCs w:val="21"/>
                <w:highlight w:val="none"/>
              </w:rPr>
              <w:t>年</w:t>
            </w:r>
            <w:r>
              <w:rPr>
                <w:rFonts w:hint="eastAsia"/>
                <w:color w:val="auto"/>
                <w:szCs w:val="21"/>
                <w:highlight w:val="none"/>
                <w:lang w:val="en-US" w:eastAsia="zh-CN"/>
              </w:rPr>
              <w:t>10</w:t>
            </w:r>
            <w:r>
              <w:rPr>
                <w:rFonts w:hint="eastAsia"/>
                <w:color w:val="auto"/>
                <w:szCs w:val="21"/>
                <w:highlight w:val="none"/>
              </w:rPr>
              <w:t xml:space="preserve">月—   </w:t>
            </w:r>
            <w:r>
              <w:rPr>
                <w:rFonts w:hint="eastAsia"/>
                <w:color w:val="auto"/>
                <w:szCs w:val="21"/>
                <w:highlight w:val="none"/>
                <w:lang w:val="en-US" w:eastAsia="zh-CN"/>
              </w:rPr>
              <w:t>2008</w:t>
            </w:r>
            <w:r>
              <w:rPr>
                <w:rFonts w:hint="eastAsia"/>
                <w:color w:val="auto"/>
                <w:szCs w:val="21"/>
                <w:highlight w:val="none"/>
              </w:rPr>
              <w:t>年</w:t>
            </w:r>
            <w:r>
              <w:rPr>
                <w:rFonts w:hint="eastAsia"/>
                <w:color w:val="auto"/>
                <w:szCs w:val="21"/>
                <w:highlight w:val="none"/>
                <w:lang w:val="en-US" w:eastAsia="zh-CN"/>
              </w:rPr>
              <w:t>12</w:t>
            </w:r>
            <w:r>
              <w:rPr>
                <w:rFonts w:hint="eastAsia"/>
                <w:color w:val="auto"/>
                <w:szCs w:val="21"/>
                <w:highlight w:val="none"/>
              </w:rPr>
              <w:t>月</w:t>
            </w:r>
          </w:p>
        </w:tc>
        <w:tc>
          <w:tcPr>
            <w:tcW w:w="1340"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学历学位教育（硕士）</w:t>
            </w:r>
          </w:p>
        </w:tc>
        <w:tc>
          <w:tcPr>
            <w:tcW w:w="153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中山大学</w:t>
            </w:r>
          </w:p>
        </w:tc>
        <w:tc>
          <w:tcPr>
            <w:tcW w:w="2020"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教育学院思想政治教育专业</w:t>
            </w:r>
          </w:p>
        </w:tc>
        <w:tc>
          <w:tcPr>
            <w:tcW w:w="13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毕业</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国内</w:t>
            </w:r>
          </w:p>
        </w:tc>
        <w:tc>
          <w:tcPr>
            <w:tcW w:w="129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李萍</w:t>
            </w:r>
          </w:p>
        </w:tc>
      </w:tr>
      <w:tr>
        <w:tblPrEx>
          <w:tblCellMar>
            <w:top w:w="0" w:type="dxa"/>
            <w:left w:w="108" w:type="dxa"/>
            <w:bottom w:w="0" w:type="dxa"/>
            <w:right w:w="108" w:type="dxa"/>
          </w:tblCellMar>
        </w:tblPrEx>
        <w:trPr>
          <w:trHeight w:val="657" w:hRule="atLeast"/>
          <w:jc w:val="center"/>
        </w:trPr>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color w:val="auto"/>
                <w:szCs w:val="21"/>
                <w:highlight w:val="none"/>
                <w:lang w:val="en-US" w:eastAsia="zh-CN"/>
              </w:rPr>
              <w:t>2017</w:t>
            </w:r>
            <w:r>
              <w:rPr>
                <w:rFonts w:hint="eastAsia"/>
                <w:color w:val="auto"/>
                <w:szCs w:val="21"/>
                <w:highlight w:val="none"/>
              </w:rPr>
              <w:t>年</w:t>
            </w:r>
            <w:r>
              <w:rPr>
                <w:rFonts w:hint="eastAsia"/>
                <w:color w:val="auto"/>
                <w:szCs w:val="21"/>
                <w:highlight w:val="none"/>
                <w:lang w:val="en-US" w:eastAsia="zh-CN"/>
              </w:rPr>
              <w:t>9</w:t>
            </w:r>
            <w:r>
              <w:rPr>
                <w:rFonts w:hint="eastAsia"/>
                <w:color w:val="auto"/>
                <w:szCs w:val="21"/>
                <w:highlight w:val="none"/>
              </w:rPr>
              <w:t>月—</w:t>
            </w:r>
            <w:r>
              <w:rPr>
                <w:rFonts w:hint="eastAsia"/>
                <w:color w:val="auto"/>
                <w:szCs w:val="21"/>
                <w:highlight w:val="none"/>
                <w:lang w:val="en-US" w:eastAsia="zh-CN"/>
              </w:rPr>
              <w:t>2021</w:t>
            </w:r>
            <w:r>
              <w:rPr>
                <w:rFonts w:hint="eastAsia"/>
                <w:color w:val="auto"/>
                <w:szCs w:val="21"/>
                <w:highlight w:val="none"/>
              </w:rPr>
              <w:t>年</w:t>
            </w:r>
            <w:r>
              <w:rPr>
                <w:rFonts w:hint="eastAsia"/>
                <w:color w:val="auto"/>
                <w:szCs w:val="21"/>
                <w:highlight w:val="none"/>
                <w:lang w:val="en-US" w:eastAsia="zh-CN"/>
              </w:rPr>
              <w:t>7</w:t>
            </w:r>
            <w:r>
              <w:rPr>
                <w:rFonts w:hint="eastAsia"/>
                <w:color w:val="auto"/>
                <w:szCs w:val="21"/>
                <w:highlight w:val="none"/>
              </w:rPr>
              <w:t>月</w:t>
            </w:r>
          </w:p>
        </w:tc>
        <w:tc>
          <w:tcPr>
            <w:tcW w:w="134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lang w:val="en-US" w:eastAsia="zh-CN"/>
              </w:rPr>
              <w:t>学历学位教育（博士）</w:t>
            </w:r>
          </w:p>
        </w:tc>
        <w:tc>
          <w:tcPr>
            <w:tcW w:w="153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w:t>
            </w:r>
          </w:p>
        </w:tc>
        <w:tc>
          <w:tcPr>
            <w:tcW w:w="2020" w:type="dxa"/>
            <w:gridSpan w:val="3"/>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马克思主义学院马克思主义理论专业</w:t>
            </w:r>
          </w:p>
        </w:tc>
        <w:tc>
          <w:tcPr>
            <w:tcW w:w="13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毕业</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国内</w:t>
            </w:r>
          </w:p>
        </w:tc>
        <w:tc>
          <w:tcPr>
            <w:tcW w:w="129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color w:val="auto"/>
                <w:kern w:val="0"/>
                <w:szCs w:val="21"/>
                <w:highlight w:val="none"/>
                <w:lang w:val="en-US" w:eastAsia="zh-CN"/>
              </w:rPr>
            </w:pPr>
            <w:r>
              <w:rPr>
                <w:rFonts w:hint="eastAsia" w:ascii="宋体" w:hAnsi="宋体" w:cs="Arial"/>
                <w:color w:val="auto"/>
                <w:kern w:val="0"/>
                <w:szCs w:val="21"/>
                <w:highlight w:val="none"/>
                <w:lang w:val="en-US" w:eastAsia="zh-CN"/>
              </w:rPr>
              <w:t>兰岚</w:t>
            </w:r>
          </w:p>
        </w:tc>
      </w:tr>
      <w:tr>
        <w:tblPrEx>
          <w:tblCellMar>
            <w:top w:w="0" w:type="dxa"/>
            <w:left w:w="108" w:type="dxa"/>
            <w:bottom w:w="0" w:type="dxa"/>
            <w:right w:w="108" w:type="dxa"/>
          </w:tblCellMar>
        </w:tblPrEx>
        <w:trPr>
          <w:trHeight w:val="657" w:hRule="atLeast"/>
          <w:jc w:val="center"/>
        </w:trPr>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34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53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02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3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29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r>
        <w:tblPrEx>
          <w:tblCellMar>
            <w:top w:w="0" w:type="dxa"/>
            <w:left w:w="108" w:type="dxa"/>
            <w:bottom w:w="0" w:type="dxa"/>
            <w:right w:w="108" w:type="dxa"/>
          </w:tblCellMar>
        </w:tblPrEx>
        <w:trPr>
          <w:trHeight w:val="657" w:hRule="atLeast"/>
          <w:jc w:val="center"/>
        </w:trPr>
        <w:tc>
          <w:tcPr>
            <w:tcW w:w="160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134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53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2020"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3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auto"/>
                <w:kern w:val="0"/>
                <w:szCs w:val="21"/>
                <w:highlight w:val="none"/>
              </w:rPr>
            </w:pPr>
          </w:p>
        </w:tc>
        <w:tc>
          <w:tcPr>
            <w:tcW w:w="129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p>
        </w:tc>
      </w:tr>
    </w:tbl>
    <w:p>
      <w:pPr>
        <w:rPr>
          <w:color w:val="auto"/>
          <w:highlight w:val="none"/>
        </w:rPr>
      </w:pPr>
      <w:r>
        <w:rPr>
          <w:color w:val="auto"/>
          <w:highlight w:val="none"/>
        </w:rPr>
        <w:br w:type="page"/>
      </w:r>
    </w:p>
    <w:tbl>
      <w:tblPr>
        <w:tblStyle w:val="5"/>
        <w:tblW w:w="10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3060"/>
        <w:gridCol w:w="2420"/>
        <w:gridCol w:w="2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0046" w:type="dxa"/>
            <w:gridSpan w:val="4"/>
            <w:vAlign w:val="center"/>
          </w:tcPr>
          <w:p>
            <w:pPr>
              <w:jc w:val="center"/>
              <w:rPr>
                <w:color w:val="auto"/>
                <w:sz w:val="24"/>
                <w:highlight w:val="none"/>
              </w:rPr>
            </w:pPr>
            <w:r>
              <w:rPr>
                <w:rFonts w:hint="eastAsia"/>
                <w:color w:val="auto"/>
                <w:sz w:val="24"/>
                <w:highlight w:val="none"/>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4" w:type="dxa"/>
            <w:vAlign w:val="center"/>
          </w:tcPr>
          <w:p>
            <w:pPr>
              <w:jc w:val="center"/>
              <w:rPr>
                <w:color w:val="auto"/>
                <w:sz w:val="24"/>
                <w:highlight w:val="none"/>
              </w:rPr>
            </w:pPr>
            <w:r>
              <w:rPr>
                <w:rFonts w:hint="eastAsia"/>
                <w:color w:val="auto"/>
                <w:sz w:val="24"/>
                <w:highlight w:val="none"/>
              </w:rPr>
              <w:t>起  止  时  间</w:t>
            </w:r>
          </w:p>
        </w:tc>
        <w:tc>
          <w:tcPr>
            <w:tcW w:w="3060" w:type="dxa"/>
            <w:vAlign w:val="center"/>
          </w:tcPr>
          <w:p>
            <w:pPr>
              <w:jc w:val="center"/>
              <w:rPr>
                <w:color w:val="auto"/>
                <w:sz w:val="24"/>
                <w:highlight w:val="none"/>
              </w:rPr>
            </w:pPr>
            <w:r>
              <w:rPr>
                <w:rFonts w:hint="eastAsia"/>
                <w:color w:val="auto"/>
                <w:sz w:val="24"/>
                <w:highlight w:val="none"/>
              </w:rPr>
              <w:t>单      位</w:t>
            </w:r>
          </w:p>
        </w:tc>
        <w:tc>
          <w:tcPr>
            <w:tcW w:w="2420" w:type="dxa"/>
            <w:vAlign w:val="center"/>
          </w:tcPr>
          <w:p>
            <w:pPr>
              <w:jc w:val="center"/>
              <w:rPr>
                <w:color w:val="auto"/>
                <w:sz w:val="24"/>
                <w:highlight w:val="none"/>
              </w:rPr>
            </w:pPr>
            <w:r>
              <w:rPr>
                <w:rFonts w:hint="eastAsia"/>
                <w:color w:val="auto"/>
                <w:sz w:val="24"/>
                <w:highlight w:val="none"/>
              </w:rPr>
              <w:t>从 事 何 专 业</w:t>
            </w:r>
          </w:p>
          <w:p>
            <w:pPr>
              <w:jc w:val="center"/>
              <w:rPr>
                <w:color w:val="auto"/>
                <w:sz w:val="24"/>
                <w:highlight w:val="none"/>
              </w:rPr>
            </w:pPr>
            <w:r>
              <w:rPr>
                <w:rFonts w:hint="eastAsia"/>
                <w:color w:val="auto"/>
                <w:sz w:val="24"/>
                <w:highlight w:val="none"/>
              </w:rPr>
              <w:t>技  术  工  作</w:t>
            </w:r>
          </w:p>
        </w:tc>
        <w:tc>
          <w:tcPr>
            <w:tcW w:w="2622" w:type="dxa"/>
            <w:vAlign w:val="center"/>
          </w:tcPr>
          <w:p>
            <w:pPr>
              <w:jc w:val="center"/>
              <w:rPr>
                <w:color w:val="auto"/>
                <w:sz w:val="24"/>
                <w:highlight w:val="none"/>
              </w:rPr>
            </w:pPr>
            <w:r>
              <w:rPr>
                <w:rFonts w:hint="eastAsia"/>
                <w:color w:val="auto"/>
                <w:sz w:val="24"/>
                <w:highlight w:val="none"/>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944" w:type="dxa"/>
            <w:vAlign w:val="center"/>
          </w:tcPr>
          <w:p>
            <w:pPr>
              <w:jc w:val="center"/>
              <w:rPr>
                <w:rFonts w:hint="default" w:eastAsiaTheme="minorEastAsia"/>
                <w:color w:val="auto"/>
                <w:szCs w:val="21"/>
                <w:highlight w:val="none"/>
                <w:lang w:val="en-US" w:eastAsia="zh-CN"/>
              </w:rPr>
            </w:pPr>
            <w:r>
              <w:rPr>
                <w:rFonts w:hint="eastAsia"/>
                <w:color w:val="auto"/>
                <w:szCs w:val="21"/>
                <w:highlight w:val="none"/>
              </w:rPr>
              <w:t xml:space="preserve"> </w:t>
            </w:r>
            <w:r>
              <w:rPr>
                <w:rFonts w:hint="eastAsia"/>
                <w:color w:val="auto"/>
                <w:szCs w:val="21"/>
                <w:highlight w:val="none"/>
                <w:lang w:val="en-US" w:eastAsia="zh-CN"/>
              </w:rPr>
              <w:t>2003</w:t>
            </w:r>
            <w:r>
              <w:rPr>
                <w:rFonts w:hint="eastAsia"/>
                <w:color w:val="auto"/>
                <w:szCs w:val="21"/>
                <w:highlight w:val="none"/>
              </w:rPr>
              <w:t>年</w:t>
            </w:r>
            <w:r>
              <w:rPr>
                <w:rFonts w:hint="eastAsia"/>
                <w:color w:val="auto"/>
                <w:szCs w:val="21"/>
                <w:highlight w:val="none"/>
                <w:lang w:val="en-US" w:eastAsia="zh-CN"/>
              </w:rPr>
              <w:t>7</w:t>
            </w:r>
            <w:r>
              <w:rPr>
                <w:rFonts w:hint="eastAsia"/>
                <w:color w:val="auto"/>
                <w:szCs w:val="21"/>
                <w:highlight w:val="none"/>
              </w:rPr>
              <w:t>月—</w:t>
            </w:r>
            <w:r>
              <w:rPr>
                <w:rFonts w:hint="eastAsia"/>
                <w:color w:val="auto"/>
                <w:szCs w:val="21"/>
                <w:highlight w:val="none"/>
                <w:lang w:val="en-US" w:eastAsia="zh-CN"/>
              </w:rPr>
              <w:t>2009年1月</w:t>
            </w:r>
          </w:p>
        </w:tc>
        <w:tc>
          <w:tcPr>
            <w:tcW w:w="3060"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海南师范学院外语系</w:t>
            </w:r>
          </w:p>
        </w:tc>
        <w:tc>
          <w:tcPr>
            <w:tcW w:w="2420"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辅导员（副科级）、兼职思政课教师</w:t>
            </w:r>
          </w:p>
        </w:tc>
        <w:tc>
          <w:tcPr>
            <w:tcW w:w="2622"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学生党支部书记、院团委书记、班主任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944" w:type="dxa"/>
            <w:vAlign w:val="center"/>
          </w:tcPr>
          <w:p>
            <w:pPr>
              <w:jc w:val="center"/>
              <w:rPr>
                <w:rFonts w:hint="eastAsia"/>
                <w:color w:val="auto"/>
                <w:szCs w:val="21"/>
                <w:highlight w:val="none"/>
                <w:lang w:val="en-US" w:eastAsia="zh-CN"/>
              </w:rPr>
            </w:pPr>
            <w:r>
              <w:rPr>
                <w:rFonts w:hint="eastAsia"/>
                <w:color w:val="auto"/>
                <w:szCs w:val="21"/>
                <w:highlight w:val="none"/>
                <w:lang w:val="en-US" w:eastAsia="zh-CN"/>
              </w:rPr>
              <w:t>2009年1月—</w:t>
            </w:r>
          </w:p>
          <w:p>
            <w:pPr>
              <w:jc w:val="center"/>
              <w:rPr>
                <w:rFonts w:hint="eastAsia"/>
                <w:color w:val="auto"/>
                <w:szCs w:val="21"/>
                <w:highlight w:val="none"/>
              </w:rPr>
            </w:pPr>
            <w:bookmarkStart w:id="2" w:name="_GoBack"/>
            <w:bookmarkEnd w:id="2"/>
            <w:r>
              <w:rPr>
                <w:rFonts w:hint="eastAsia"/>
                <w:color w:val="auto"/>
                <w:szCs w:val="21"/>
                <w:highlight w:val="none"/>
                <w:lang w:val="en-US" w:eastAsia="zh-CN"/>
              </w:rPr>
              <w:t>2010</w:t>
            </w:r>
            <w:r>
              <w:rPr>
                <w:rFonts w:hint="eastAsia"/>
                <w:color w:val="auto"/>
                <w:szCs w:val="21"/>
                <w:highlight w:val="none"/>
              </w:rPr>
              <w:t>年</w:t>
            </w:r>
            <w:r>
              <w:rPr>
                <w:rFonts w:hint="eastAsia"/>
                <w:color w:val="auto"/>
                <w:szCs w:val="21"/>
                <w:highlight w:val="none"/>
                <w:lang w:val="en-US" w:eastAsia="zh-CN"/>
              </w:rPr>
              <w:t>10</w:t>
            </w:r>
            <w:r>
              <w:rPr>
                <w:rFonts w:hint="eastAsia"/>
                <w:color w:val="auto"/>
                <w:szCs w:val="21"/>
                <w:highlight w:val="none"/>
              </w:rPr>
              <w:t>月</w:t>
            </w:r>
          </w:p>
        </w:tc>
        <w:tc>
          <w:tcPr>
            <w:tcW w:w="3060" w:type="dxa"/>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海南师范大学外国语学院</w:t>
            </w:r>
          </w:p>
        </w:tc>
        <w:tc>
          <w:tcPr>
            <w:tcW w:w="2420"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学生工作办公室副主任（副科级）、兼职思政课教师</w:t>
            </w:r>
          </w:p>
        </w:tc>
        <w:tc>
          <w:tcPr>
            <w:tcW w:w="2622" w:type="dxa"/>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学生工作办公室副主任、学生党支部书记、院团委书记、班主任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944" w:type="dxa"/>
            <w:vAlign w:val="center"/>
          </w:tcPr>
          <w:p>
            <w:pPr>
              <w:jc w:val="center"/>
              <w:rPr>
                <w:color w:val="auto"/>
                <w:sz w:val="18"/>
                <w:highlight w:val="none"/>
              </w:rPr>
            </w:pPr>
            <w:r>
              <w:rPr>
                <w:rFonts w:hint="eastAsia"/>
                <w:color w:val="auto"/>
                <w:szCs w:val="21"/>
                <w:highlight w:val="none"/>
              </w:rPr>
              <w:t xml:space="preserve"> </w:t>
            </w:r>
            <w:r>
              <w:rPr>
                <w:rFonts w:hint="eastAsia"/>
                <w:color w:val="auto"/>
                <w:szCs w:val="21"/>
                <w:highlight w:val="none"/>
                <w:lang w:val="en-US" w:eastAsia="zh-CN"/>
              </w:rPr>
              <w:t>2010</w:t>
            </w:r>
            <w:r>
              <w:rPr>
                <w:rFonts w:hint="eastAsia"/>
                <w:color w:val="auto"/>
                <w:szCs w:val="21"/>
                <w:highlight w:val="none"/>
              </w:rPr>
              <w:t>年</w:t>
            </w:r>
            <w:r>
              <w:rPr>
                <w:rFonts w:hint="eastAsia"/>
                <w:color w:val="auto"/>
                <w:szCs w:val="21"/>
                <w:highlight w:val="none"/>
                <w:lang w:val="en-US" w:eastAsia="zh-CN"/>
              </w:rPr>
              <w:t>10</w:t>
            </w:r>
            <w:r>
              <w:rPr>
                <w:rFonts w:hint="eastAsia"/>
                <w:color w:val="auto"/>
                <w:szCs w:val="21"/>
                <w:highlight w:val="none"/>
              </w:rPr>
              <w:t>月—</w:t>
            </w:r>
            <w:r>
              <w:rPr>
                <w:rFonts w:hint="eastAsia"/>
                <w:color w:val="auto"/>
                <w:szCs w:val="21"/>
                <w:highlight w:val="none"/>
                <w:lang w:val="en-US" w:eastAsia="zh-CN"/>
              </w:rPr>
              <w:t>2019</w:t>
            </w:r>
            <w:r>
              <w:rPr>
                <w:rFonts w:hint="eastAsia"/>
                <w:color w:val="auto"/>
                <w:szCs w:val="21"/>
                <w:highlight w:val="none"/>
              </w:rPr>
              <w:t>年</w:t>
            </w:r>
            <w:r>
              <w:rPr>
                <w:rFonts w:hint="eastAsia"/>
                <w:color w:val="auto"/>
                <w:szCs w:val="21"/>
                <w:highlight w:val="none"/>
                <w:lang w:val="en-US" w:eastAsia="zh-CN"/>
              </w:rPr>
              <w:t>12</w:t>
            </w:r>
            <w:r>
              <w:rPr>
                <w:rFonts w:hint="eastAsia"/>
                <w:color w:val="auto"/>
                <w:szCs w:val="21"/>
                <w:highlight w:val="none"/>
              </w:rPr>
              <w:t>月</w:t>
            </w:r>
          </w:p>
        </w:tc>
        <w:tc>
          <w:tcPr>
            <w:tcW w:w="3060"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海南师范大学团委</w:t>
            </w:r>
          </w:p>
        </w:tc>
        <w:tc>
          <w:tcPr>
            <w:tcW w:w="2420"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学生工作人员（正科级）、兼职思政课教师</w:t>
            </w:r>
          </w:p>
        </w:tc>
        <w:tc>
          <w:tcPr>
            <w:tcW w:w="2622" w:type="dxa"/>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办公室主任、组织部部长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944" w:type="dxa"/>
            <w:vAlign w:val="center"/>
          </w:tcPr>
          <w:p>
            <w:pPr>
              <w:jc w:val="center"/>
              <w:rPr>
                <w:rFonts w:hint="eastAsia" w:eastAsiaTheme="minorEastAsia"/>
                <w:color w:val="auto"/>
                <w:sz w:val="18"/>
                <w:highlight w:val="none"/>
                <w:lang w:eastAsia="zh-CN"/>
              </w:rPr>
            </w:pPr>
            <w:r>
              <w:rPr>
                <w:rFonts w:hint="eastAsia"/>
                <w:color w:val="auto"/>
                <w:szCs w:val="21"/>
                <w:highlight w:val="none"/>
              </w:rPr>
              <w:t xml:space="preserve"> </w:t>
            </w:r>
            <w:r>
              <w:rPr>
                <w:rFonts w:hint="eastAsia"/>
                <w:color w:val="auto"/>
                <w:szCs w:val="21"/>
                <w:highlight w:val="none"/>
                <w:lang w:val="en-US" w:eastAsia="zh-CN"/>
              </w:rPr>
              <w:t>2019</w:t>
            </w:r>
            <w:r>
              <w:rPr>
                <w:rFonts w:hint="eastAsia"/>
                <w:color w:val="auto"/>
                <w:szCs w:val="21"/>
                <w:highlight w:val="none"/>
              </w:rPr>
              <w:t>年</w:t>
            </w:r>
            <w:r>
              <w:rPr>
                <w:rFonts w:hint="eastAsia"/>
                <w:color w:val="auto"/>
                <w:szCs w:val="21"/>
                <w:highlight w:val="none"/>
                <w:lang w:val="en-US" w:eastAsia="zh-CN"/>
              </w:rPr>
              <w:t>12</w:t>
            </w:r>
            <w:r>
              <w:rPr>
                <w:rFonts w:hint="eastAsia"/>
                <w:color w:val="auto"/>
                <w:szCs w:val="21"/>
                <w:highlight w:val="none"/>
              </w:rPr>
              <w:t>月</w:t>
            </w:r>
            <w:r>
              <w:rPr>
                <w:rFonts w:hint="eastAsia"/>
                <w:color w:val="auto"/>
                <w:szCs w:val="21"/>
                <w:highlight w:val="none"/>
                <w:lang w:val="en-US" w:eastAsia="zh-CN"/>
              </w:rPr>
              <w:t>至今</w:t>
            </w:r>
          </w:p>
        </w:tc>
        <w:tc>
          <w:tcPr>
            <w:tcW w:w="3060" w:type="dxa"/>
            <w:vAlign w:val="center"/>
          </w:tcPr>
          <w:p>
            <w:pPr>
              <w:widowControl/>
              <w:jc w:val="center"/>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海南师范大学马克思主义学院</w:t>
            </w:r>
          </w:p>
        </w:tc>
        <w:tc>
          <w:tcPr>
            <w:tcW w:w="2420" w:type="dxa"/>
            <w:vAlign w:val="center"/>
          </w:tcPr>
          <w:p>
            <w:pPr>
              <w:widowControl/>
              <w:jc w:val="center"/>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专职思政课教师</w:t>
            </w:r>
          </w:p>
        </w:tc>
        <w:tc>
          <w:tcPr>
            <w:tcW w:w="2622" w:type="dxa"/>
            <w:vAlign w:val="center"/>
          </w:tcPr>
          <w:p>
            <w:pPr>
              <w:widowControl/>
              <w:jc w:val="center"/>
              <w:rPr>
                <w:rFonts w:hint="eastAsia" w:ascii="宋体" w:hAnsi="宋体" w:cs="Arial"/>
                <w:color w:val="auto"/>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944" w:type="dxa"/>
            <w:vAlign w:val="center"/>
          </w:tcPr>
          <w:p>
            <w:pPr>
              <w:jc w:val="center"/>
              <w:rPr>
                <w:color w:val="auto"/>
                <w:szCs w:val="21"/>
                <w:highlight w:val="none"/>
              </w:rPr>
            </w:pPr>
          </w:p>
        </w:tc>
        <w:tc>
          <w:tcPr>
            <w:tcW w:w="3060" w:type="dxa"/>
          </w:tcPr>
          <w:p>
            <w:pPr>
              <w:rPr>
                <w:color w:val="auto"/>
                <w:sz w:val="18"/>
                <w:highlight w:val="none"/>
              </w:rPr>
            </w:pPr>
          </w:p>
        </w:tc>
        <w:tc>
          <w:tcPr>
            <w:tcW w:w="2420" w:type="dxa"/>
          </w:tcPr>
          <w:p>
            <w:pPr>
              <w:rPr>
                <w:color w:val="auto"/>
                <w:sz w:val="18"/>
                <w:highlight w:val="none"/>
              </w:rPr>
            </w:pPr>
          </w:p>
        </w:tc>
        <w:tc>
          <w:tcPr>
            <w:tcW w:w="2622" w:type="dxa"/>
          </w:tcPr>
          <w:p>
            <w:pPr>
              <w:rPr>
                <w:color w:val="auto"/>
                <w:sz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944" w:type="dxa"/>
            <w:vAlign w:val="center"/>
          </w:tcPr>
          <w:p>
            <w:pPr>
              <w:jc w:val="center"/>
              <w:rPr>
                <w:color w:val="auto"/>
                <w:sz w:val="18"/>
                <w:highlight w:val="none"/>
              </w:rPr>
            </w:pPr>
            <w:r>
              <w:rPr>
                <w:rFonts w:hint="eastAsia"/>
                <w:color w:val="auto"/>
                <w:szCs w:val="21"/>
                <w:highlight w:val="none"/>
              </w:rPr>
              <w:t xml:space="preserve"> </w:t>
            </w:r>
          </w:p>
        </w:tc>
        <w:tc>
          <w:tcPr>
            <w:tcW w:w="3060" w:type="dxa"/>
          </w:tcPr>
          <w:p>
            <w:pPr>
              <w:rPr>
                <w:color w:val="auto"/>
                <w:sz w:val="18"/>
                <w:highlight w:val="none"/>
              </w:rPr>
            </w:pPr>
          </w:p>
        </w:tc>
        <w:tc>
          <w:tcPr>
            <w:tcW w:w="2420" w:type="dxa"/>
          </w:tcPr>
          <w:p>
            <w:pPr>
              <w:rPr>
                <w:color w:val="auto"/>
                <w:sz w:val="18"/>
                <w:highlight w:val="none"/>
              </w:rPr>
            </w:pPr>
          </w:p>
        </w:tc>
        <w:tc>
          <w:tcPr>
            <w:tcW w:w="2622" w:type="dxa"/>
          </w:tcPr>
          <w:p>
            <w:pPr>
              <w:rPr>
                <w:color w:val="auto"/>
                <w:sz w:val="18"/>
                <w:highlight w:val="none"/>
              </w:rPr>
            </w:pPr>
          </w:p>
        </w:tc>
      </w:tr>
    </w:tbl>
    <w:p>
      <w:pPr>
        <w:rPr>
          <w:color w:val="auto"/>
          <w:highlight w:val="none"/>
        </w:rPr>
      </w:pPr>
    </w:p>
    <w:tbl>
      <w:tblPr>
        <w:tblStyle w:val="5"/>
        <w:tblW w:w="9991" w:type="dxa"/>
        <w:jc w:val="center"/>
        <w:tblLayout w:type="fixed"/>
        <w:tblCellMar>
          <w:top w:w="0" w:type="dxa"/>
          <w:left w:w="108" w:type="dxa"/>
          <w:bottom w:w="0" w:type="dxa"/>
          <w:right w:w="108" w:type="dxa"/>
        </w:tblCellMar>
      </w:tblPr>
      <w:tblGrid>
        <w:gridCol w:w="2410"/>
        <w:gridCol w:w="1059"/>
        <w:gridCol w:w="6522"/>
      </w:tblGrid>
      <w:tr>
        <w:tblPrEx>
          <w:tblCellMar>
            <w:top w:w="0" w:type="dxa"/>
            <w:left w:w="108" w:type="dxa"/>
            <w:bottom w:w="0" w:type="dxa"/>
            <w:right w:w="108" w:type="dxa"/>
          </w:tblCellMar>
        </w:tblPrEx>
        <w:trPr>
          <w:trHeight w:val="465" w:hRule="atLeast"/>
          <w:jc w:val="center"/>
        </w:trPr>
        <w:tc>
          <w:tcPr>
            <w:tcW w:w="999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基本条件</w:t>
            </w:r>
          </w:p>
        </w:tc>
      </w:tr>
      <w:tr>
        <w:tblPrEx>
          <w:tblCellMar>
            <w:top w:w="0" w:type="dxa"/>
            <w:left w:w="108" w:type="dxa"/>
            <w:bottom w:w="0" w:type="dxa"/>
            <w:right w:w="108" w:type="dxa"/>
          </w:tblCellMar>
        </w:tblPrEx>
        <w:trPr>
          <w:trHeight w:val="3377" w:hRule="atLeast"/>
          <w:jc w:val="center"/>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思想品德鉴定及</w:t>
            </w:r>
          </w:p>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师德师风表现</w:t>
            </w:r>
          </w:p>
        </w:tc>
        <w:tc>
          <w:tcPr>
            <w:tcW w:w="7581" w:type="dxa"/>
            <w:gridSpan w:val="2"/>
            <w:tcBorders>
              <w:top w:val="single" w:color="auto" w:sz="4" w:space="0"/>
              <w:left w:val="nil"/>
              <w:bottom w:val="single" w:color="000000" w:sz="4" w:space="0"/>
              <w:right w:val="single" w:color="000000" w:sz="4" w:space="0"/>
            </w:tcBorders>
            <w:vAlign w:val="center"/>
          </w:tcPr>
          <w:p>
            <w:pPr>
              <w:widowControl/>
              <w:ind w:firstLine="480" w:firstLineChars="200"/>
              <w:jc w:val="left"/>
              <w:rPr>
                <w:rFonts w:hint="default" w:ascii="宋体" w:hAnsi="宋体" w:cs="Arial"/>
                <w:color w:val="auto"/>
                <w:kern w:val="0"/>
                <w:szCs w:val="21"/>
                <w:highlight w:val="none"/>
                <w:lang w:val="en-US"/>
              </w:rPr>
            </w:pPr>
            <w:r>
              <w:rPr>
                <w:rFonts w:hint="eastAsia" w:ascii="宋体" w:hAnsi="宋体" w:eastAsia="宋体" w:cs="宋体"/>
                <w:color w:val="auto"/>
                <w:sz w:val="24"/>
                <w:szCs w:val="24"/>
                <w:lang w:val="en-US" w:eastAsia="zh-CN"/>
              </w:rPr>
              <w:t>张妍同志思想积极，要求进步，坚持马克思主义信仰，认真学习贯彻习近平新时代中国特色社会主义思想，政治立场坚定。爱岗敬业，遵纪守法，认真完成领导交办的各项任务，在重大急难攻坚工作面前不推诿、不抱怨，有团队意识和大局观念。严谨治学，勇于创新，教学科研业绩突出。团结同事，乐于奉献，谦虚谨慎，具有较好的群众基础。为人师表，廉洁自律，师德师风情况良好。</w:t>
            </w:r>
          </w:p>
          <w:p>
            <w:pPr>
              <w:widowControl/>
              <w:jc w:val="left"/>
              <w:rPr>
                <w:rFonts w:ascii="宋体" w:hAnsi="宋体" w:cs="Arial"/>
                <w:color w:val="auto"/>
                <w:kern w:val="0"/>
                <w:szCs w:val="21"/>
                <w:highlight w:val="none"/>
              </w:rPr>
            </w:pPr>
          </w:p>
          <w:p>
            <w:pPr>
              <w:widowControl/>
              <w:jc w:val="left"/>
              <w:rPr>
                <w:rFonts w:ascii="宋体" w:hAnsi="宋体" w:cs="Arial"/>
                <w:color w:val="auto"/>
                <w:kern w:val="0"/>
                <w:szCs w:val="21"/>
                <w:highlight w:val="none"/>
              </w:rPr>
            </w:pPr>
          </w:p>
          <w:p>
            <w:pPr>
              <w:widowControl/>
              <w:jc w:val="left"/>
              <w:rPr>
                <w:rFonts w:ascii="宋体" w:hAnsi="宋体" w:cs="Arial"/>
                <w:color w:val="auto"/>
                <w:kern w:val="0"/>
                <w:szCs w:val="21"/>
                <w:highlight w:val="none"/>
              </w:rPr>
            </w:pPr>
          </w:p>
          <w:p>
            <w:pPr>
              <w:ind w:firstLine="1050" w:firstLineChars="500"/>
              <w:jc w:val="left"/>
              <w:rPr>
                <w:rFonts w:ascii="宋体" w:hAnsi="宋体" w:cs="Arial"/>
                <w:color w:val="auto"/>
                <w:kern w:val="0"/>
                <w:szCs w:val="21"/>
                <w:highlight w:val="none"/>
              </w:rPr>
            </w:pPr>
            <w:r>
              <w:rPr>
                <w:rFonts w:hint="eastAsia" w:ascii="宋体" w:hAnsi="宋体" w:cs="Arial"/>
                <w:color w:val="auto"/>
                <w:kern w:val="0"/>
                <w:szCs w:val="21"/>
                <w:highlight w:val="none"/>
              </w:rPr>
              <w:t xml:space="preserve">分党委书记签名（盖章）：                     年 </w:t>
            </w:r>
            <w:r>
              <w:rPr>
                <w:rFonts w:hint="eastAsia" w:ascii="宋体" w:hAnsi="宋体" w:cs="Arial"/>
                <w:color w:val="auto"/>
                <w:kern w:val="0"/>
                <w:szCs w:val="21"/>
                <w:highlight w:val="none"/>
                <w:lang w:val="en-US" w:eastAsia="zh-CN"/>
              </w:rPr>
              <w:t xml:space="preserve"> </w:t>
            </w:r>
            <w:r>
              <w:rPr>
                <w:rFonts w:hint="eastAsia" w:ascii="宋体" w:hAnsi="宋体" w:cs="Arial"/>
                <w:color w:val="auto"/>
                <w:kern w:val="0"/>
                <w:szCs w:val="21"/>
                <w:highlight w:val="none"/>
              </w:rPr>
              <w:t xml:space="preserve">  月 </w:t>
            </w:r>
            <w:r>
              <w:rPr>
                <w:rFonts w:hint="eastAsia" w:ascii="宋体" w:hAnsi="宋体" w:cs="Arial"/>
                <w:color w:val="auto"/>
                <w:kern w:val="0"/>
                <w:szCs w:val="21"/>
                <w:highlight w:val="none"/>
                <w:lang w:val="en-US" w:eastAsia="zh-CN"/>
              </w:rPr>
              <w:t xml:space="preserve"> </w:t>
            </w:r>
            <w:r>
              <w:rPr>
                <w:rFonts w:hint="eastAsia" w:ascii="宋体" w:hAnsi="宋体" w:cs="Arial"/>
                <w:color w:val="auto"/>
                <w:kern w:val="0"/>
                <w:szCs w:val="21"/>
                <w:highlight w:val="none"/>
              </w:rPr>
              <w:t xml:space="preserve">  日</w:t>
            </w:r>
          </w:p>
        </w:tc>
      </w:tr>
      <w:tr>
        <w:tblPrEx>
          <w:tblCellMar>
            <w:top w:w="0" w:type="dxa"/>
            <w:left w:w="108" w:type="dxa"/>
            <w:bottom w:w="0" w:type="dxa"/>
            <w:right w:w="108" w:type="dxa"/>
          </w:tblCellMar>
        </w:tblPrEx>
        <w:trPr>
          <w:trHeight w:val="835" w:hRule="atLeast"/>
          <w:jc w:val="center"/>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任现职以来的考核结果(高级职称至少填五年）</w:t>
            </w:r>
          </w:p>
        </w:tc>
        <w:tc>
          <w:tcPr>
            <w:tcW w:w="7581" w:type="dxa"/>
            <w:gridSpan w:val="2"/>
            <w:tcBorders>
              <w:top w:val="single" w:color="000000" w:sz="4" w:space="0"/>
              <w:left w:val="nil"/>
              <w:bottom w:val="single" w:color="auto" w:sz="4" w:space="0"/>
              <w:right w:val="single" w:color="000000" w:sz="4" w:space="0"/>
            </w:tcBorders>
            <w:vAlign w:val="center"/>
          </w:tcPr>
          <w:p>
            <w:pPr>
              <w:widowControl/>
              <w:rPr>
                <w:rFonts w:hint="eastAsia" w:ascii="宋体" w:hAnsi="宋体" w:cs="Arial" w:eastAsiaTheme="minorEastAsia"/>
                <w:color w:val="auto"/>
                <w:kern w:val="0"/>
                <w:szCs w:val="21"/>
                <w:highlight w:val="none"/>
                <w:lang w:eastAsia="zh-CN"/>
              </w:rPr>
            </w:pPr>
            <w:r>
              <w:rPr>
                <w:rFonts w:hint="eastAsia" w:ascii="宋体" w:hAnsi="宋体" w:cs="Arial"/>
                <w:color w:val="auto"/>
                <w:kern w:val="0"/>
                <w:szCs w:val="21"/>
                <w:lang w:val="en-US" w:eastAsia="zh-CN"/>
              </w:rPr>
              <w:t>2011年优秀；2012年优秀；2013年称职；2014年优秀；2015年优秀；2016年称职；</w:t>
            </w:r>
            <w:r>
              <w:rPr>
                <w:rFonts w:hint="eastAsia" w:ascii="宋体" w:hAnsi="宋体" w:cs="Arial"/>
                <w:color w:val="auto"/>
                <w:kern w:val="0"/>
                <w:szCs w:val="21"/>
              </w:rPr>
              <w:t>2017年</w:t>
            </w:r>
            <w:r>
              <w:rPr>
                <w:rFonts w:hint="eastAsia" w:ascii="宋体" w:hAnsi="宋体" w:cs="Arial"/>
                <w:color w:val="auto"/>
                <w:kern w:val="0"/>
                <w:szCs w:val="21"/>
                <w:lang w:val="en-US" w:eastAsia="zh-CN"/>
              </w:rPr>
              <w:t>称职</w:t>
            </w:r>
            <w:r>
              <w:rPr>
                <w:rFonts w:hint="eastAsia" w:ascii="宋体" w:hAnsi="宋体" w:cs="Arial"/>
                <w:color w:val="auto"/>
                <w:kern w:val="0"/>
                <w:szCs w:val="21"/>
              </w:rPr>
              <w:t>；2018年</w:t>
            </w:r>
            <w:r>
              <w:rPr>
                <w:rFonts w:hint="eastAsia" w:ascii="宋体" w:hAnsi="宋体" w:cs="Arial"/>
                <w:color w:val="auto"/>
                <w:kern w:val="0"/>
                <w:szCs w:val="21"/>
                <w:lang w:val="en-US" w:eastAsia="zh-CN"/>
              </w:rPr>
              <w:t>称职</w:t>
            </w:r>
            <w:r>
              <w:rPr>
                <w:rFonts w:hint="eastAsia" w:ascii="宋体" w:hAnsi="宋体" w:cs="Arial"/>
                <w:color w:val="auto"/>
                <w:kern w:val="0"/>
                <w:szCs w:val="21"/>
              </w:rPr>
              <w:t>；2019年</w:t>
            </w:r>
            <w:r>
              <w:rPr>
                <w:rFonts w:hint="eastAsia" w:ascii="宋体" w:hAnsi="宋体" w:cs="Arial"/>
                <w:color w:val="auto"/>
                <w:kern w:val="0"/>
                <w:szCs w:val="21"/>
                <w:lang w:val="en-US" w:eastAsia="zh-CN"/>
              </w:rPr>
              <w:t>称职</w:t>
            </w:r>
            <w:r>
              <w:rPr>
                <w:rFonts w:hint="eastAsia" w:ascii="宋体" w:hAnsi="宋体" w:cs="Arial"/>
                <w:color w:val="auto"/>
                <w:kern w:val="0"/>
                <w:szCs w:val="21"/>
              </w:rPr>
              <w:t>；2020年优秀；2021年</w:t>
            </w:r>
            <w:r>
              <w:rPr>
                <w:rFonts w:hint="eastAsia" w:ascii="宋体" w:hAnsi="宋体" w:cs="Arial"/>
                <w:color w:val="auto"/>
                <w:kern w:val="0"/>
                <w:szCs w:val="21"/>
                <w:lang w:val="en-US" w:eastAsia="zh-CN"/>
              </w:rPr>
              <w:t>称职</w:t>
            </w:r>
          </w:p>
        </w:tc>
      </w:tr>
      <w:tr>
        <w:tblPrEx>
          <w:tblCellMar>
            <w:top w:w="0" w:type="dxa"/>
            <w:left w:w="108" w:type="dxa"/>
            <w:bottom w:w="0" w:type="dxa"/>
            <w:right w:w="108" w:type="dxa"/>
          </w:tblCellMar>
        </w:tblPrEx>
        <w:trPr>
          <w:trHeight w:val="738" w:hRule="atLeast"/>
          <w:jc w:val="center"/>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师德师风年度考核结论</w:t>
            </w:r>
          </w:p>
        </w:tc>
        <w:tc>
          <w:tcPr>
            <w:tcW w:w="758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color w:val="auto"/>
                <w:kern w:val="0"/>
                <w:szCs w:val="21"/>
                <w:highlight w:val="none"/>
                <w:lang w:val="en-US" w:eastAsia="zh-CN"/>
              </w:rPr>
            </w:pPr>
            <w:r>
              <w:rPr>
                <w:rFonts w:hint="eastAsia" w:cs="Arial" w:asciiTheme="minorEastAsia" w:hAnsiTheme="minorEastAsia"/>
                <w:color w:val="auto"/>
                <w:kern w:val="0"/>
                <w:szCs w:val="21"/>
                <w:highlight w:val="none"/>
                <w:lang w:val="en-US" w:eastAsia="zh-CN"/>
              </w:rPr>
              <w:t>2019年合格；2020年合格；2021年合格</w:t>
            </w:r>
          </w:p>
        </w:tc>
      </w:tr>
      <w:tr>
        <w:tblPrEx>
          <w:tblCellMar>
            <w:top w:w="0" w:type="dxa"/>
            <w:left w:w="108" w:type="dxa"/>
            <w:bottom w:w="0" w:type="dxa"/>
            <w:right w:w="108" w:type="dxa"/>
          </w:tblCellMar>
        </w:tblPrEx>
        <w:trPr>
          <w:trHeight w:val="1094" w:hRule="atLeast"/>
          <w:jc w:val="center"/>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减免工作量的原因及时间段（注明因何减免，原因有在管理岗位工作、休产假、挂职、借调、跟班学习等原因）</w:t>
            </w:r>
          </w:p>
        </w:tc>
        <w:tc>
          <w:tcPr>
            <w:tcW w:w="758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color w:val="auto"/>
                <w:kern w:val="0"/>
                <w:szCs w:val="21"/>
                <w:highlight w:val="none"/>
                <w:lang w:val="en-US" w:eastAsia="zh-CN"/>
              </w:rPr>
            </w:pPr>
            <w:r>
              <w:rPr>
                <w:rFonts w:hint="eastAsia" w:cs="Arial" w:asciiTheme="minorEastAsia" w:hAnsiTheme="minorEastAsia"/>
                <w:color w:val="auto"/>
                <w:kern w:val="0"/>
                <w:szCs w:val="21"/>
                <w:highlight w:val="none"/>
                <w:lang w:val="en-US" w:eastAsia="zh-CN"/>
              </w:rPr>
              <w:t>2009年9月-2019年12月，在管理岗位工作；</w:t>
            </w:r>
          </w:p>
          <w:p>
            <w:pPr>
              <w:jc w:val="left"/>
              <w:rPr>
                <w:rFonts w:hint="default" w:cs="Arial" w:asciiTheme="minorEastAsia" w:hAnsiTheme="minorEastAsia" w:eastAsiaTheme="minorEastAsia"/>
                <w:color w:val="auto"/>
                <w:kern w:val="0"/>
                <w:szCs w:val="21"/>
                <w:highlight w:val="none"/>
                <w:lang w:val="en-US" w:eastAsia="zh-CN"/>
              </w:rPr>
            </w:pPr>
            <w:r>
              <w:rPr>
                <w:rFonts w:hint="eastAsia" w:cs="Arial" w:asciiTheme="minorEastAsia" w:hAnsiTheme="minorEastAsia"/>
                <w:color w:val="auto"/>
                <w:kern w:val="0"/>
                <w:szCs w:val="21"/>
                <w:highlight w:val="none"/>
                <w:lang w:val="en-US" w:eastAsia="zh-CN"/>
              </w:rPr>
              <w:t>2017年9月-2020年7月，脱产读博。</w:t>
            </w:r>
          </w:p>
        </w:tc>
      </w:tr>
      <w:tr>
        <w:tblPrEx>
          <w:tblCellMar>
            <w:top w:w="0" w:type="dxa"/>
            <w:left w:w="108" w:type="dxa"/>
            <w:bottom w:w="0" w:type="dxa"/>
            <w:right w:w="108" w:type="dxa"/>
          </w:tblCellMar>
        </w:tblPrEx>
        <w:trPr>
          <w:trHeight w:val="558" w:hRule="atLeast"/>
          <w:jc w:val="center"/>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cs="Arial" w:asciiTheme="minorEastAsia" w:hAnsiTheme="minorEastAsia"/>
                <w:color w:val="auto"/>
                <w:kern w:val="0"/>
                <w:szCs w:val="21"/>
                <w:highlight w:val="none"/>
              </w:rPr>
              <w:sym w:font="Wingdings 2" w:char="0052"/>
            </w:r>
            <w:r>
              <w:rPr>
                <w:rFonts w:hint="eastAsia" w:cs="Arial" w:asciiTheme="minorEastAsia" w:hAnsiTheme="minorEastAsia"/>
                <w:color w:val="auto"/>
                <w:kern w:val="0"/>
                <w:szCs w:val="21"/>
                <w:highlight w:val="none"/>
              </w:rPr>
              <w:t>否</w:t>
            </w:r>
          </w:p>
        </w:tc>
        <w:tc>
          <w:tcPr>
            <w:tcW w:w="652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cs="Arial" w:asciiTheme="minorEastAsia" w:hAnsiTheme="minorEastAsia"/>
                <w:color w:val="auto"/>
                <w:kern w:val="0"/>
                <w:szCs w:val="21"/>
                <w:highlight w:val="none"/>
              </w:rPr>
              <w:t>□是，</w:t>
            </w:r>
            <w:r>
              <w:rPr>
                <w:rFonts w:hint="eastAsia" w:ascii="宋体" w:hAnsi="宋体" w:cs="Arial"/>
                <w:color w:val="auto"/>
                <w:kern w:val="0"/>
                <w:szCs w:val="21"/>
                <w:highlight w:val="none"/>
              </w:rPr>
              <w:t>因                          延迟     年。</w:t>
            </w:r>
          </w:p>
        </w:tc>
      </w:tr>
      <w:tr>
        <w:tblPrEx>
          <w:tblCellMar>
            <w:top w:w="0" w:type="dxa"/>
            <w:left w:w="108" w:type="dxa"/>
            <w:bottom w:w="0" w:type="dxa"/>
            <w:right w:w="108" w:type="dxa"/>
          </w:tblCellMar>
        </w:tblPrEx>
        <w:trPr>
          <w:trHeight w:val="474" w:hRule="atLeast"/>
          <w:jc w:val="center"/>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担任班主任或辅导员的任职单位及时间</w:t>
            </w:r>
          </w:p>
        </w:tc>
        <w:tc>
          <w:tcPr>
            <w:tcW w:w="7581"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2003年7月—2010年10月，在外国语学院任辅导员、班主任；</w:t>
            </w:r>
          </w:p>
          <w:p>
            <w:pPr>
              <w:widowControl/>
              <w:jc w:val="left"/>
              <w:rPr>
                <w:rFonts w:hint="default" w:ascii="宋体" w:hAnsi="宋体" w:cs="Arial"/>
                <w:color w:val="auto"/>
                <w:kern w:val="0"/>
                <w:szCs w:val="21"/>
                <w:highlight w:val="none"/>
                <w:lang w:val="en-US" w:eastAsia="zh-CN"/>
              </w:rPr>
            </w:pPr>
            <w:r>
              <w:rPr>
                <w:rFonts w:hint="eastAsia" w:ascii="宋体" w:hAnsi="宋体" w:cs="Arial"/>
                <w:color w:val="auto"/>
                <w:kern w:val="0"/>
                <w:szCs w:val="21"/>
                <w:highlight w:val="none"/>
                <w:lang w:val="en-US" w:eastAsia="zh-CN"/>
              </w:rPr>
              <w:t>2010年10月—2019年12月，在校团委从事学生工作。</w:t>
            </w:r>
          </w:p>
        </w:tc>
      </w:tr>
    </w:tbl>
    <w:p>
      <w:pPr>
        <w:rPr>
          <w:color w:val="auto"/>
          <w:highlight w:val="none"/>
        </w:rPr>
      </w:pPr>
    </w:p>
    <w:tbl>
      <w:tblPr>
        <w:tblStyle w:val="5"/>
        <w:tblW w:w="10025" w:type="dxa"/>
        <w:jc w:val="center"/>
        <w:tblLayout w:type="fixed"/>
        <w:tblCellMar>
          <w:top w:w="0" w:type="dxa"/>
          <w:left w:w="108" w:type="dxa"/>
          <w:bottom w:w="0" w:type="dxa"/>
          <w:right w:w="108" w:type="dxa"/>
        </w:tblCellMar>
      </w:tblPr>
      <w:tblGrid>
        <w:gridCol w:w="1743"/>
        <w:gridCol w:w="2240"/>
        <w:gridCol w:w="1962"/>
        <w:gridCol w:w="870"/>
        <w:gridCol w:w="780"/>
        <w:gridCol w:w="860"/>
        <w:gridCol w:w="860"/>
        <w:gridCol w:w="710"/>
      </w:tblGrid>
      <w:tr>
        <w:tblPrEx>
          <w:tblCellMar>
            <w:top w:w="0" w:type="dxa"/>
            <w:left w:w="108" w:type="dxa"/>
            <w:bottom w:w="0" w:type="dxa"/>
            <w:right w:w="108" w:type="dxa"/>
          </w:tblCellMar>
        </w:tblPrEx>
        <w:trPr>
          <w:trHeight w:val="415" w:hRule="atLeast"/>
          <w:jc w:val="center"/>
        </w:trPr>
        <w:tc>
          <w:tcPr>
            <w:tcW w:w="10025" w:type="dxa"/>
            <w:gridSpan w:val="8"/>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color w:val="auto"/>
                <w:szCs w:val="21"/>
                <w:highlight w:val="none"/>
              </w:rPr>
            </w:pPr>
            <w:r>
              <w:rPr>
                <w:rFonts w:hint="eastAsia" w:ascii="仿宋_GB2312" w:eastAsia="仿宋_GB2312"/>
                <w:b/>
                <w:color w:val="auto"/>
                <w:szCs w:val="21"/>
                <w:highlight w:val="none"/>
              </w:rPr>
              <w:t>任现职以来的教学业绩情况</w:t>
            </w:r>
          </w:p>
        </w:tc>
      </w:tr>
      <w:tr>
        <w:tblPrEx>
          <w:tblCellMar>
            <w:top w:w="0" w:type="dxa"/>
            <w:left w:w="108" w:type="dxa"/>
            <w:bottom w:w="0" w:type="dxa"/>
            <w:right w:w="108" w:type="dxa"/>
          </w:tblCellMar>
        </w:tblPrEx>
        <w:trPr>
          <w:trHeight w:val="1517" w:hRule="atLeast"/>
          <w:jc w:val="center"/>
        </w:trPr>
        <w:tc>
          <w:tcPr>
            <w:tcW w:w="1743" w:type="dxa"/>
            <w:tcBorders>
              <w:top w:val="single" w:color="auto" w:sz="4" w:space="0"/>
              <w:left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教学方面条件</w:t>
            </w:r>
          </w:p>
        </w:tc>
        <w:tc>
          <w:tcPr>
            <w:tcW w:w="828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color w:val="auto"/>
                <w:szCs w:val="21"/>
                <w:highlight w:val="none"/>
              </w:rPr>
            </w:pPr>
            <w:r>
              <w:rPr>
                <w:rFonts w:hint="eastAsia" w:ascii="仿宋_GB2312" w:eastAsia="仿宋_GB2312"/>
                <w:color w:val="auto"/>
                <w:szCs w:val="21"/>
                <w:highlight w:val="none"/>
              </w:rPr>
              <w:fldChar w:fldCharType="begin"/>
            </w:r>
            <w:r>
              <w:rPr>
                <w:rFonts w:hint="eastAsia" w:ascii="仿宋_GB2312" w:eastAsia="仿宋_GB2312"/>
                <w:color w:val="auto"/>
                <w:szCs w:val="21"/>
                <w:highlight w:val="none"/>
              </w:rPr>
              <w:instrText xml:space="preserve"> = 1 \* GB3 </w:instrText>
            </w:r>
            <w:r>
              <w:rPr>
                <w:rFonts w:hint="eastAsia" w:ascii="仿宋_GB2312" w:eastAsia="仿宋_GB2312"/>
                <w:color w:val="auto"/>
                <w:szCs w:val="21"/>
                <w:highlight w:val="none"/>
              </w:rPr>
              <w:fldChar w:fldCharType="separate"/>
            </w:r>
            <w:r>
              <w:rPr>
                <w:rFonts w:hint="eastAsia" w:ascii="仿宋_GB2312" w:eastAsia="仿宋_GB2312"/>
                <w:color w:val="auto"/>
                <w:szCs w:val="21"/>
                <w:highlight w:val="none"/>
              </w:rPr>
              <w:t>①</w:t>
            </w:r>
            <w:r>
              <w:rPr>
                <w:rFonts w:hint="eastAsia" w:ascii="仿宋_GB2312" w:eastAsia="仿宋_GB2312"/>
                <w:color w:val="auto"/>
                <w:szCs w:val="21"/>
                <w:highlight w:val="none"/>
              </w:rPr>
              <w:fldChar w:fldCharType="end"/>
            </w:r>
            <w:bookmarkStart w:id="0" w:name="OLE_LINK1"/>
            <w:r>
              <w:rPr>
                <w:rFonts w:hint="eastAsia" w:ascii="仿宋_GB2312" w:eastAsia="仿宋_GB2312"/>
                <w:color w:val="auto"/>
                <w:szCs w:val="21"/>
                <w:highlight w:val="none"/>
              </w:rPr>
              <w:t>任现职以来，承担课堂教学工作量共计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1344</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学时，其中本科生课堂教学工作量共计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1230</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w:t>
            </w:r>
            <w:r>
              <w:rPr>
                <w:rFonts w:hint="eastAsia" w:ascii="仿宋_GB2312" w:eastAsia="仿宋_GB2312"/>
                <w:color w:val="auto"/>
                <w:szCs w:val="21"/>
                <w:highlight w:val="none"/>
                <w:lang w:val="en-US" w:eastAsia="zh-CN"/>
              </w:rPr>
              <w:t>在管理岗位期间年均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91</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w:t>
            </w:r>
            <w:r>
              <w:rPr>
                <w:rFonts w:hint="eastAsia" w:ascii="仿宋_GB2312" w:eastAsia="仿宋_GB2312"/>
                <w:color w:val="auto"/>
                <w:szCs w:val="21"/>
                <w:highlight w:val="none"/>
                <w:lang w:val="en-US" w:eastAsia="zh-CN"/>
              </w:rPr>
              <w:t>担任专任教师期间</w:t>
            </w:r>
            <w:r>
              <w:rPr>
                <w:rFonts w:hint="eastAsia" w:ascii="仿宋_GB2312" w:eastAsia="仿宋_GB2312"/>
                <w:color w:val="auto"/>
                <w:szCs w:val="21"/>
                <w:highlight w:val="none"/>
              </w:rPr>
              <w:t>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250</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学时，其中实践类共计</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114</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学时，年均</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 xml:space="preserve">12 </w:t>
            </w:r>
            <w:r>
              <w:rPr>
                <w:rFonts w:hint="eastAsia" w:ascii="仿宋_GB2312" w:eastAsia="仿宋_GB2312"/>
                <w:color w:val="auto"/>
                <w:szCs w:val="21"/>
                <w:highlight w:val="none"/>
              </w:rPr>
              <w:t>学时。</w:t>
            </w:r>
            <w:bookmarkEnd w:id="0"/>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2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②</w:t>
            </w:r>
            <w:r>
              <w:rPr>
                <w:rFonts w:hint="eastAsia" w:ascii="仿宋_GB2312" w:hAnsi="宋体" w:eastAsia="仿宋_GB2312" w:cs="Arial"/>
                <w:color w:val="auto"/>
                <w:kern w:val="0"/>
                <w:szCs w:val="21"/>
                <w:highlight w:val="none"/>
              </w:rPr>
              <w:fldChar w:fldCharType="end"/>
            </w:r>
            <w:r>
              <w:rPr>
                <w:rFonts w:hint="eastAsia" w:ascii="仿宋_GB2312" w:hAnsi="宋体" w:eastAsia="仿宋_GB2312" w:cs="Arial"/>
                <w:color w:val="auto"/>
                <w:kern w:val="0"/>
                <w:szCs w:val="21"/>
                <w:highlight w:val="none"/>
              </w:rPr>
              <w:t>任现职以来教学评估达到“合格”以上占</w:t>
            </w:r>
            <w:r>
              <w:rPr>
                <w:rFonts w:hint="eastAsia" w:ascii="仿宋_GB2312" w:hAnsi="宋体" w:eastAsia="仿宋_GB2312" w:cs="Arial"/>
                <w:color w:val="auto"/>
                <w:kern w:val="0"/>
                <w:szCs w:val="21"/>
                <w:highlight w:val="none"/>
                <w:u w:val="single"/>
              </w:rPr>
              <w:t xml:space="preserve"> </w:t>
            </w:r>
            <w:r>
              <w:rPr>
                <w:rFonts w:hint="eastAsia" w:ascii="仿宋_GB2312" w:hAnsi="宋体" w:eastAsia="仿宋_GB2312" w:cs="Arial"/>
                <w:color w:val="auto"/>
                <w:kern w:val="0"/>
                <w:szCs w:val="21"/>
                <w:highlight w:val="none"/>
                <w:u w:val="single"/>
                <w:lang w:val="en-US" w:eastAsia="zh-CN"/>
              </w:rPr>
              <w:t>100</w:t>
            </w:r>
            <w:r>
              <w:rPr>
                <w:rFonts w:hint="eastAsia" w:ascii="仿宋_GB2312" w:hAnsi="宋体" w:eastAsia="仿宋_GB2312" w:cs="Arial"/>
                <w:color w:val="auto"/>
                <w:kern w:val="0"/>
                <w:szCs w:val="21"/>
                <w:highlight w:val="none"/>
                <w:u w:val="single"/>
              </w:rPr>
              <w:t xml:space="preserve"> % </w:t>
            </w:r>
            <w:r>
              <w:rPr>
                <w:rFonts w:hint="eastAsia" w:ascii="仿宋_GB2312" w:eastAsia="仿宋_GB2312"/>
                <w:color w:val="auto"/>
                <w:szCs w:val="21"/>
                <w:highlight w:val="none"/>
              </w:rPr>
              <w:t>。</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3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③</w:t>
            </w:r>
            <w:r>
              <w:rPr>
                <w:rFonts w:hint="eastAsia" w:ascii="仿宋_GB2312" w:hAnsi="宋体" w:eastAsia="仿宋_GB2312" w:cs="Arial"/>
                <w:color w:val="auto"/>
                <w:kern w:val="0"/>
                <w:szCs w:val="21"/>
                <w:highlight w:val="none"/>
              </w:rPr>
              <w:fldChar w:fldCharType="end"/>
            </w:r>
            <w:r>
              <w:rPr>
                <w:rFonts w:hint="eastAsia" w:ascii="仿宋_GB2312" w:eastAsia="仿宋_GB2312"/>
                <w:color w:val="auto"/>
                <w:szCs w:val="21"/>
                <w:highlight w:val="none"/>
              </w:rPr>
              <w:t>本次晋升专业技术资格的课程评估成绩为</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u w:val="single"/>
                <w:lang w:val="en-US" w:eastAsia="zh-CN"/>
              </w:rPr>
              <w:t>优秀</w:t>
            </w:r>
            <w:r>
              <w:rPr>
                <w:rFonts w:hint="eastAsia" w:ascii="仿宋_GB2312" w:eastAsia="仿宋_GB2312"/>
                <w:color w:val="auto"/>
                <w:szCs w:val="21"/>
                <w:highlight w:val="none"/>
                <w:u w:val="single"/>
              </w:rPr>
              <w:t xml:space="preserve"> </w:t>
            </w:r>
            <w:r>
              <w:rPr>
                <w:rFonts w:hint="eastAsia" w:ascii="仿宋_GB2312" w:eastAsia="仿宋_GB2312"/>
                <w:color w:val="auto"/>
                <w:szCs w:val="21"/>
                <w:highlight w:val="none"/>
              </w:rPr>
              <w:t>等级。</w:t>
            </w:r>
          </w:p>
          <w:p>
            <w:pPr>
              <w:spacing w:line="300" w:lineRule="exact"/>
              <w:jc w:val="left"/>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fldChar w:fldCharType="begin"/>
            </w:r>
            <w:r>
              <w:rPr>
                <w:rFonts w:hint="eastAsia" w:ascii="仿宋_GB2312" w:hAnsi="宋体" w:eastAsia="仿宋_GB2312" w:cs="Arial"/>
                <w:color w:val="auto"/>
                <w:kern w:val="0"/>
                <w:szCs w:val="21"/>
                <w:highlight w:val="none"/>
              </w:rPr>
              <w:instrText xml:space="preserve"> = 4 \* GB3 </w:instrText>
            </w:r>
            <w:r>
              <w:rPr>
                <w:rFonts w:hint="eastAsia" w:ascii="仿宋_GB2312" w:hAnsi="宋体" w:eastAsia="仿宋_GB2312" w:cs="Arial"/>
                <w:color w:val="auto"/>
                <w:kern w:val="0"/>
                <w:szCs w:val="21"/>
                <w:highlight w:val="none"/>
              </w:rPr>
              <w:fldChar w:fldCharType="separate"/>
            </w:r>
            <w:r>
              <w:rPr>
                <w:rFonts w:hint="eastAsia" w:ascii="仿宋_GB2312" w:hAnsi="宋体" w:eastAsia="仿宋_GB2312" w:cs="Arial"/>
                <w:color w:val="auto"/>
                <w:kern w:val="0"/>
                <w:szCs w:val="21"/>
                <w:highlight w:val="none"/>
              </w:rPr>
              <w:t>④</w:t>
            </w:r>
            <w:r>
              <w:rPr>
                <w:rFonts w:hint="eastAsia" w:ascii="仿宋_GB2312" w:hAnsi="宋体" w:eastAsia="仿宋_GB2312" w:cs="Arial"/>
                <w:color w:val="auto"/>
                <w:kern w:val="0"/>
                <w:szCs w:val="21"/>
                <w:highlight w:val="none"/>
              </w:rPr>
              <w:fldChar w:fldCharType="end"/>
            </w:r>
            <w:bookmarkStart w:id="1" w:name="OLE_LINK2"/>
            <w:r>
              <w:rPr>
                <w:rFonts w:hint="eastAsia" w:ascii="仿宋_GB2312" w:hAnsi="宋体" w:eastAsia="仿宋_GB2312" w:cs="宋体"/>
                <w:color w:val="auto"/>
                <w:kern w:val="0"/>
                <w:szCs w:val="21"/>
                <w:highlight w:val="none"/>
              </w:rPr>
              <w:t>担任毕业实习和论文指导工作（</w:t>
            </w:r>
            <w:r>
              <w:rPr>
                <w:rFonts w:hint="eastAsia" w:ascii="仿宋_GB2312" w:hAnsi="宋体" w:eastAsia="仿宋_GB2312" w:cs="宋体"/>
                <w:color w:val="auto"/>
                <w:kern w:val="0"/>
                <w:szCs w:val="21"/>
                <w:highlight w:val="none"/>
                <w:lang w:val="en-US" w:eastAsia="zh-CN"/>
              </w:rPr>
              <w:t>1</w:t>
            </w:r>
            <w:r>
              <w:rPr>
                <w:rFonts w:hint="eastAsia" w:ascii="仿宋_GB2312" w:hAnsi="宋体" w:eastAsia="仿宋_GB2312" w:cs="宋体"/>
                <w:color w:val="auto"/>
                <w:kern w:val="0"/>
                <w:szCs w:val="21"/>
                <w:highlight w:val="none"/>
              </w:rPr>
              <w:t>）届；或担任本科生开展寒暑假社会实践（</w:t>
            </w:r>
            <w:r>
              <w:rPr>
                <w:rFonts w:hint="eastAsia" w:ascii="仿宋_GB2312" w:hAnsi="宋体" w:eastAsia="仿宋_GB2312" w:cs="宋体"/>
                <w:color w:val="auto"/>
                <w:kern w:val="0"/>
                <w:szCs w:val="21"/>
                <w:highlight w:val="none"/>
                <w:lang w:val="en-US" w:eastAsia="zh-CN"/>
              </w:rPr>
              <w:t>4</w:t>
            </w:r>
            <w:r>
              <w:rPr>
                <w:rFonts w:hint="eastAsia" w:ascii="仿宋_GB2312" w:hAnsi="宋体" w:eastAsia="仿宋_GB2312" w:cs="宋体"/>
                <w:color w:val="auto"/>
                <w:kern w:val="0"/>
                <w:szCs w:val="21"/>
                <w:highlight w:val="none"/>
              </w:rPr>
              <w:t>）项。</w:t>
            </w:r>
            <w:bookmarkEnd w:id="1"/>
          </w:p>
        </w:tc>
      </w:tr>
      <w:tr>
        <w:tblPrEx>
          <w:tblCellMar>
            <w:top w:w="0" w:type="dxa"/>
            <w:left w:w="108" w:type="dxa"/>
            <w:bottom w:w="0" w:type="dxa"/>
            <w:right w:w="108" w:type="dxa"/>
          </w:tblCellMar>
        </w:tblPrEx>
        <w:trPr>
          <w:trHeight w:val="622" w:hRule="atLeast"/>
          <w:jc w:val="center"/>
        </w:trPr>
        <w:tc>
          <w:tcPr>
            <w:tcW w:w="10025"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任现职以来课程教学工作量业绩表（本科生）</w:t>
            </w:r>
          </w:p>
        </w:tc>
      </w:tr>
      <w:tr>
        <w:tblPrEx>
          <w:tblCellMar>
            <w:top w:w="0" w:type="dxa"/>
            <w:left w:w="108" w:type="dxa"/>
            <w:bottom w:w="0" w:type="dxa"/>
            <w:right w:w="108" w:type="dxa"/>
          </w:tblCellMar>
        </w:tblPrEx>
        <w:trPr>
          <w:trHeight w:val="563" w:hRule="atLeast"/>
          <w:jc w:val="center"/>
        </w:trPr>
        <w:tc>
          <w:tcPr>
            <w:tcW w:w="1743"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240"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962"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87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8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6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6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71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2009-2010（一）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金融2009本、日语2009本、英语2009本4</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2009-2010（二）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计算机2009本2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2010-2011（一）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经济2010本2、日语2010本1、日语2010本2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2010-2011（二）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统计2010本、城规2010</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2011-2012（一）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美术2011本1、2、3、4</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2011-2012（二）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自动2011本2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2012-2013（一）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英语2012本2、4</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2012-2013（二）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生技2012本</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2013-2014（一）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英语2013本1、2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42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2013-2014（二）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公共事业管理2013本</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2014-2015（一）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2014英语3</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2015-2016（一）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2015英语1</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2015-2016（二）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2015旅游管理1</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2016-2017（一）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2016英语7、8</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2016-2017（二）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2016数物信6、7</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2017-2018（二）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2017音乐学3、4</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36</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2018-2019（一）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思想道德修养与法律基础</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2018小教卓越英语1、2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2018-2019（一）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形势与政策</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重修班</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2018-2019（二）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2018数物信7、11、17</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2018-2019（二）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形势与政策</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2016小教卓越英语1、2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2019-2020（二）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2019教育学5、6，2019小教卓越数学、中文</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104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2019-2020（二）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形势与政策</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2017英语（商务）、2017英语1、2、3、4、5</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2020-2021（一）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2020文史法9</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2020-2021（一）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马克思主义基本原理</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2019文史法9、10</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2020-2021（一）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形势与政策</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2018表演、2018中文3、2019文史法1、2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16</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2020-2021（二）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2020数物信6、7、10、11、12</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104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2020-2021（二）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马克思主义基本原理</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2019旅游管理、2019旅游管理实验班</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2020-2021（二）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形势与政策</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2017酒店管理、2017酒店管理3+4、2017旅游管理1、2017旅游管理3+4、2017应用心理</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8</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2021-2022（一）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中国近现代史纲要</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2021地化生7、8</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2021-2022（一）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马克思主义基本原理</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2020教育学5、6</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52</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1230</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725" w:hRule="atLeast"/>
          <w:jc w:val="center"/>
        </w:trPr>
        <w:tc>
          <w:tcPr>
            <w:tcW w:w="10025"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任现职以来课程教学工作量业绩表（研究生）</w:t>
            </w:r>
          </w:p>
        </w:tc>
      </w:tr>
      <w:tr>
        <w:tblPrEx>
          <w:tblCellMar>
            <w:top w:w="0" w:type="dxa"/>
            <w:left w:w="108" w:type="dxa"/>
            <w:bottom w:w="0" w:type="dxa"/>
            <w:right w:w="108" w:type="dxa"/>
          </w:tblCellMar>
        </w:tblPrEx>
        <w:trPr>
          <w:trHeight w:val="563" w:hRule="atLeast"/>
          <w:jc w:val="center"/>
        </w:trPr>
        <w:tc>
          <w:tcPr>
            <w:tcW w:w="1743"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240"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962" w:type="dxa"/>
            <w:tcBorders>
              <w:top w:val="single" w:color="auto" w:sz="4" w:space="0"/>
              <w:left w:val="nil"/>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87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课堂教学时数</w:t>
            </w:r>
          </w:p>
        </w:tc>
        <w:tc>
          <w:tcPr>
            <w:tcW w:w="78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6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6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71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642" w:hRule="atLeast"/>
          <w:jc w:val="center"/>
        </w:trPr>
        <w:tc>
          <w:tcPr>
            <w:tcW w:w="10025"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任现职以来实践类教学工作量业绩表</w:t>
            </w: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学年、学期</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eastAsia="仿宋_GB2312"/>
                <w:color w:val="auto"/>
                <w:szCs w:val="21"/>
                <w:highlight w:val="none"/>
              </w:rPr>
              <w:t>课程名称</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班级名称</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实践教学时数</w:t>
            </w:r>
          </w:p>
        </w:tc>
        <w:tc>
          <w:tcPr>
            <w:tcW w:w="78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auto"/>
                <w:kern w:val="0"/>
                <w:szCs w:val="21"/>
                <w:highlight w:val="none"/>
              </w:rPr>
            </w:pPr>
            <w:r>
              <w:rPr>
                <w:rFonts w:hint="eastAsia" w:ascii="仿宋_GB2312" w:hAnsi="宋体" w:eastAsia="仿宋_GB2312" w:cs="Arial"/>
                <w:color w:val="auto"/>
                <w:kern w:val="0"/>
                <w:szCs w:val="21"/>
                <w:highlight w:val="none"/>
              </w:rPr>
              <w:t>教学评估等级</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基层单位审核学时</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职能部门审核学时</w:t>
            </w: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备注</w:t>
            </w: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2011-2011（二）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2011年海南省大中专学生志愿者暑期文化科技卫生“三下乡”社会实践活动</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海南师范大学大学生骨干尖兵班赴昌江黎族自治县理论</w:t>
            </w:r>
          </w:p>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政策宣讲及教育关爱服务团</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2013-2014（二）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2014年海南省大中专学生志愿者暑期文化科技卫生“三下乡”社会实践活动</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海南师范大学大学生骨干尖兵班赴昌江黎族自治县理论</w:t>
            </w:r>
          </w:p>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政策宣讲及教育关爱服务团</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2014-2015（二）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2015年海南省大中专学生志愿者暑期文化科技卫生“三下乡”社会实践活动</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海南师范大学大学生“互联网+三农”实践团</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2019-2020（二）</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2020年海南省大中专学生志愿者暑期文化科技卫生“三下乡”社会实践活动</w:t>
            </w:r>
          </w:p>
        </w:tc>
        <w:tc>
          <w:tcPr>
            <w:tcW w:w="1962"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“我为加快推进海南自由贸易港建设作贡献”专项实践团</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2020-2021（一）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本科生导师（考研、实习、论文指导）</w:t>
            </w: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2019思政1班、2019思政2班</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2020-2021（一）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本科生导师（考研、实习、论文指导）</w:t>
            </w: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r>
              <w:rPr>
                <w:rFonts w:hint="eastAsia" w:ascii="仿宋_GB2312" w:eastAsia="仿宋_GB2312"/>
                <w:color w:val="auto"/>
                <w:szCs w:val="21"/>
                <w:highlight w:val="none"/>
                <w:lang w:val="en-US" w:eastAsia="zh-CN"/>
              </w:rPr>
              <w:t>2019思政1班、2019思政2班</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2021-2022（一）</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本科生导师（考研、实习、论文指导）</w:t>
            </w: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r>
              <w:rPr>
                <w:rFonts w:hint="eastAsia" w:ascii="仿宋_GB2312" w:eastAsia="仿宋_GB2312"/>
                <w:color w:val="auto"/>
                <w:szCs w:val="21"/>
                <w:highlight w:val="none"/>
                <w:lang w:val="en-US" w:eastAsia="zh-CN"/>
              </w:rPr>
              <w:t>2019思政1班、2019思政2班</w:t>
            </w: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6</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lang w:val="en-US" w:eastAsia="zh-CN"/>
              </w:rPr>
              <w:t>A</w:t>
            </w: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465" w:hRule="atLeast"/>
          <w:jc w:val="center"/>
        </w:trPr>
        <w:tc>
          <w:tcPr>
            <w:tcW w:w="17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color w:val="auto"/>
                <w:szCs w:val="21"/>
                <w:highlight w:val="none"/>
              </w:rPr>
            </w:pPr>
            <w:r>
              <w:rPr>
                <w:rFonts w:ascii="仿宋_GB2312" w:eastAsia="仿宋_GB2312"/>
                <w:color w:val="auto"/>
                <w:szCs w:val="21"/>
                <w:highlight w:val="none"/>
              </w:rPr>
              <w:t>小计</w:t>
            </w:r>
          </w:p>
        </w:tc>
        <w:tc>
          <w:tcPr>
            <w:tcW w:w="224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color w:val="auto"/>
                <w:szCs w:val="21"/>
                <w:highlight w:val="none"/>
              </w:rPr>
            </w:pPr>
          </w:p>
        </w:tc>
        <w:tc>
          <w:tcPr>
            <w:tcW w:w="196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color w:val="auto"/>
                <w:szCs w:val="21"/>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114</w:t>
            </w:r>
          </w:p>
        </w:tc>
        <w:tc>
          <w:tcPr>
            <w:tcW w:w="78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8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auto"/>
                <w:szCs w:val="21"/>
                <w:highlight w:val="none"/>
              </w:rPr>
            </w:pPr>
          </w:p>
        </w:tc>
        <w:tc>
          <w:tcPr>
            <w:tcW w:w="71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p>
        </w:tc>
      </w:tr>
      <w:tr>
        <w:tblPrEx>
          <w:tblCellMar>
            <w:top w:w="0" w:type="dxa"/>
            <w:left w:w="108" w:type="dxa"/>
            <w:bottom w:w="0" w:type="dxa"/>
            <w:right w:w="108" w:type="dxa"/>
          </w:tblCellMar>
        </w:tblPrEx>
        <w:trPr>
          <w:trHeight w:val="655" w:hRule="atLeast"/>
          <w:jc w:val="center"/>
        </w:trPr>
        <w:tc>
          <w:tcPr>
            <w:tcW w:w="10025"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highlight w:val="none"/>
              </w:rPr>
            </w:pPr>
            <w:r>
              <w:rPr>
                <w:rFonts w:hint="eastAsia" w:ascii="仿宋_GB2312" w:eastAsia="仿宋_GB2312"/>
                <w:color w:val="auto"/>
                <w:szCs w:val="21"/>
                <w:highlight w:val="none"/>
              </w:rPr>
              <w:t>指导学生实习、论文、实践情况</w:t>
            </w:r>
          </w:p>
        </w:tc>
      </w:tr>
      <w:tr>
        <w:tblPrEx>
          <w:tblCellMar>
            <w:top w:w="0" w:type="dxa"/>
            <w:left w:w="108" w:type="dxa"/>
            <w:bottom w:w="0" w:type="dxa"/>
            <w:right w:w="108" w:type="dxa"/>
          </w:tblCellMar>
        </w:tblPrEx>
        <w:trPr>
          <w:trHeight w:val="1474" w:hRule="atLeast"/>
          <w:jc w:val="center"/>
        </w:trPr>
        <w:tc>
          <w:tcPr>
            <w:tcW w:w="10025" w:type="dxa"/>
            <w:gridSpan w:val="8"/>
            <w:tcBorders>
              <w:top w:val="single" w:color="auto" w:sz="4" w:space="0"/>
              <w:left w:val="single" w:color="auto" w:sz="4" w:space="0"/>
              <w:bottom w:val="single" w:color="000000" w:sz="4" w:space="0"/>
              <w:right w:val="single" w:color="000000" w:sz="4" w:space="0"/>
            </w:tcBorders>
            <w:vAlign w:val="center"/>
          </w:tcPr>
          <w:p>
            <w:pPr>
              <w:widowControl/>
              <w:ind w:firstLine="420" w:firstLineChars="200"/>
              <w:jc w:val="both"/>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本人积极参与教育实践工作，2009年取得讲师专业技术资格以来，全程参与2010-2020年学校大学生志愿者暑期“三下乡”社会实践活动的组织、策划和管理工作，并多次组建实践团队带队下乡。2011、2014、2015年先后被评为海南省大学生志愿者暑期“三下乡”社会实践活动优秀指导教师，所带的团队被评为省级优秀实践队。2020年起，担任马克思主义学院本科生导师，一是负责学生的考研指导工作，包括经典阅读、难点热点问题指导、考试技巧等，二是负责学生毕业论文指导工作，包括选题、开题报告撰写、研究计划实施、数据收集分析、论文撰写和答辩等，三是负责学生教育实习指导工作，包括课标解读、教材研读、教学设计、教学实施、教学反思、教育调查报告撰写等。</w:t>
            </w:r>
          </w:p>
          <w:p>
            <w:pPr>
              <w:widowControl/>
              <w:ind w:firstLine="420" w:firstLineChars="200"/>
              <w:jc w:val="both"/>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本人长期投身社会实践和志愿服务工作，曾荣获团中央“第十一届中国青年志愿者优秀个人奖”、“海南省杰出志愿者”、“海南省禁毒三年大会战第一阶段先进个人”、海南师范大学优秀共产党员、海南师范大学钻石奖志愿者等多项荣誉称号。</w:t>
            </w:r>
          </w:p>
          <w:p>
            <w:pPr>
              <w:widowControl/>
              <w:jc w:val="both"/>
              <w:rPr>
                <w:rFonts w:hint="eastAsia" w:ascii="仿宋_GB2312" w:eastAsia="仿宋_GB2312"/>
                <w:color w:val="auto"/>
                <w:szCs w:val="21"/>
                <w:highlight w:val="none"/>
                <w:lang w:val="en-US" w:eastAsia="zh-CN"/>
              </w:rPr>
            </w:pPr>
          </w:p>
          <w:p>
            <w:pPr>
              <w:spacing w:line="240" w:lineRule="exact"/>
              <w:rPr>
                <w:rFonts w:ascii="仿宋_GB2312" w:eastAsia="仿宋_GB2312"/>
                <w:color w:val="auto"/>
                <w:szCs w:val="21"/>
                <w:highlight w:val="none"/>
              </w:rPr>
            </w:pPr>
          </w:p>
          <w:p>
            <w:pPr>
              <w:spacing w:line="240" w:lineRule="exact"/>
              <w:rPr>
                <w:rFonts w:ascii="仿宋_GB2312" w:eastAsia="仿宋_GB2312"/>
                <w:color w:val="auto"/>
                <w:szCs w:val="21"/>
                <w:highlight w:val="none"/>
              </w:rPr>
            </w:pPr>
          </w:p>
        </w:tc>
      </w:tr>
    </w:tbl>
    <w:p>
      <w:pPr>
        <w:rPr>
          <w:color w:val="auto"/>
          <w:highlight w:val="none"/>
        </w:rPr>
      </w:pPr>
      <w:r>
        <w:rPr>
          <w:color w:val="auto"/>
          <w:highlight w:val="none"/>
        </w:rPr>
        <w:br w:type="page"/>
      </w:r>
    </w:p>
    <w:tbl>
      <w:tblPr>
        <w:tblStyle w:val="5"/>
        <w:tblW w:w="9580" w:type="dxa"/>
        <w:jc w:val="center"/>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jc w:val="center"/>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高校教师职务任职资格评审教育教学能力评价计分汇总表2-1</w:t>
            </w:r>
          </w:p>
        </w:tc>
      </w:tr>
      <w:tr>
        <w:tblPrEx>
          <w:tblCellMar>
            <w:top w:w="0" w:type="dxa"/>
            <w:left w:w="108" w:type="dxa"/>
            <w:bottom w:w="0" w:type="dxa"/>
            <w:right w:w="108" w:type="dxa"/>
          </w:tblCellMar>
        </w:tblPrEx>
        <w:trPr>
          <w:trHeight w:val="285" w:hRule="atLeast"/>
          <w:jc w:val="center"/>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jc w:val="center"/>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lang w:val="en-US" w:eastAsia="zh-CN"/>
              </w:rPr>
              <w:t>200</w:t>
            </w: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1000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仿宋_GB2312" w:hAnsi="宋体" w:eastAsia="仿宋_GB2312" w:cs="宋体"/>
                <w:b/>
                <w:bCs/>
                <w:color w:val="auto"/>
                <w:kern w:val="0"/>
                <w:szCs w:val="21"/>
                <w:highlight w:val="none"/>
                <w:lang w:val="en-US" w:eastAsia="zh-CN"/>
              </w:rPr>
            </w:pP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color w:val="auto"/>
                <w:kern w:val="0"/>
                <w:szCs w:val="21"/>
                <w:highlight w:val="none"/>
                <w:lang w:val="en-US" w:eastAsia="zh-CN"/>
              </w:rPr>
            </w:pP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lang w:val="en-US" w:eastAsia="zh-CN"/>
              </w:rPr>
              <w:t>500</w:t>
            </w: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hint="eastAsia"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2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仿宋_GB2312" w:hAnsi="宋体" w:eastAsia="仿宋_GB2312" w:cs="宋体"/>
                <w:b/>
                <w:bCs/>
                <w:color w:val="auto"/>
                <w:kern w:val="0"/>
                <w:szCs w:val="21"/>
                <w:highlight w:val="none"/>
                <w:lang w:val="en-US" w:eastAsia="zh-CN"/>
              </w:rPr>
            </w:pPr>
            <w:r>
              <w:rPr>
                <w:rFonts w:hint="eastAsia" w:ascii="仿宋_GB2312" w:hAnsi="宋体" w:eastAsia="仿宋_GB2312" w:cs="宋体"/>
                <w:b/>
                <w:bCs/>
                <w:color w:val="auto"/>
                <w:kern w:val="0"/>
                <w:szCs w:val="21"/>
                <w:highlight w:val="none"/>
                <w:lang w:val="en-US" w:eastAsia="zh-CN"/>
              </w:rPr>
              <w:t>500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540"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color w:val="auto"/>
                <w:kern w:val="0"/>
                <w:szCs w:val="21"/>
                <w:highlight w:val="none"/>
              </w:rPr>
            </w:pPr>
          </w:p>
        </w:tc>
      </w:tr>
    </w:tbl>
    <w:p>
      <w:pPr>
        <w:rPr>
          <w:color w:val="auto"/>
          <w:highlight w:val="none"/>
        </w:rPr>
      </w:pPr>
    </w:p>
    <w:p>
      <w:pPr>
        <w:rPr>
          <w:rFonts w:ascii="宋体" w:hAnsi="宋体" w:eastAsia="宋体" w:cs="宋体"/>
          <w:color w:val="auto"/>
          <w:kern w:val="0"/>
          <w:sz w:val="24"/>
          <w:szCs w:val="24"/>
          <w:highlight w:val="none"/>
        </w:rPr>
      </w:pPr>
    </w:p>
    <w:p>
      <w:pPr>
        <w:rPr>
          <w:rFonts w:ascii="宋体" w:hAnsi="宋体" w:eastAsia="宋体" w:cs="宋体"/>
          <w:color w:val="auto"/>
          <w:kern w:val="0"/>
          <w:sz w:val="24"/>
          <w:szCs w:val="24"/>
          <w:highlight w:val="none"/>
        </w:rPr>
      </w:pPr>
    </w:p>
    <w:tbl>
      <w:tblPr>
        <w:tblStyle w:val="5"/>
        <w:tblW w:w="9797" w:type="dxa"/>
        <w:jc w:val="center"/>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jc w:val="center"/>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高校教师职务任职资格评审教育教学能力评价计分汇总表2-2</w:t>
            </w:r>
          </w:p>
        </w:tc>
      </w:tr>
      <w:tr>
        <w:tblPrEx>
          <w:tblCellMar>
            <w:top w:w="0" w:type="dxa"/>
            <w:left w:w="108" w:type="dxa"/>
            <w:bottom w:w="0" w:type="dxa"/>
            <w:right w:w="108" w:type="dxa"/>
          </w:tblCellMar>
        </w:tblPrEx>
        <w:trPr>
          <w:trHeight w:val="285" w:hRule="atLeast"/>
          <w:jc w:val="center"/>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不分等级</w:t>
            </w:r>
            <w:r>
              <w:rPr>
                <w:rFonts w:hint="eastAsia" w:ascii="仿宋_GB2312" w:hAnsi="宋体" w:eastAsia="仿宋_GB2312" w:cs="宋体"/>
                <w:b/>
                <w:bCs/>
                <w:color w:val="auto"/>
                <w:kern w:val="0"/>
                <w:szCs w:val="21"/>
                <w:highlight w:val="none"/>
              </w:rPr>
              <w:br w:type="textWrapping"/>
            </w:r>
            <w:r>
              <w:rPr>
                <w:rFonts w:hint="eastAsia" w:ascii="仿宋_GB2312" w:hAnsi="宋体" w:eastAsia="仿宋_GB2312" w:cs="宋体"/>
                <w:b/>
                <w:bCs/>
                <w:color w:val="auto"/>
                <w:kern w:val="0"/>
                <w:szCs w:val="21"/>
                <w:highlight w:val="none"/>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945" w:hRule="atLeast"/>
          <w:jc w:val="center"/>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color w:val="auto"/>
                <w:kern w:val="0"/>
                <w:sz w:val="24"/>
                <w:szCs w:val="24"/>
                <w:highlight w:val="none"/>
              </w:rPr>
            </w:pP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color w:val="auto"/>
                <w:kern w:val="0"/>
                <w:sz w:val="24"/>
                <w:szCs w:val="24"/>
                <w:highlight w:val="none"/>
              </w:rPr>
            </w:pPr>
            <w:r>
              <w:rPr>
                <w:rFonts w:hint="eastAsia" w:ascii="仿宋_GB2312" w:hAnsi="宋体" w:eastAsia="仿宋_GB2312" w:cs="宋体"/>
                <w:b/>
                <w:bCs/>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b/>
                <w:bCs/>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55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color w:val="auto"/>
                <w:kern w:val="0"/>
                <w:sz w:val="24"/>
                <w:szCs w:val="24"/>
                <w:highlight w:val="none"/>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jc w:val="center"/>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700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jc w:val="center"/>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r>
      <w:tr>
        <w:tblPrEx>
          <w:tblCellMar>
            <w:top w:w="0" w:type="dxa"/>
            <w:left w:w="108" w:type="dxa"/>
            <w:bottom w:w="0" w:type="dxa"/>
            <w:right w:w="108" w:type="dxa"/>
          </w:tblCellMar>
        </w:tblPrEx>
        <w:trPr>
          <w:trHeight w:val="645" w:hRule="atLeast"/>
          <w:jc w:val="center"/>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450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color w:val="auto"/>
                <w:kern w:val="0"/>
                <w:sz w:val="24"/>
                <w:szCs w:val="24"/>
                <w:highlight w:val="none"/>
              </w:rPr>
            </w:pPr>
          </w:p>
        </w:tc>
      </w:tr>
    </w:tbl>
    <w:p>
      <w:pPr>
        <w:spacing w:line="360" w:lineRule="exact"/>
        <w:ind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color w:val="auto"/>
          <w:kern w:val="0"/>
          <w:sz w:val="24"/>
          <w:szCs w:val="24"/>
          <w:highlight w:val="none"/>
        </w:rPr>
      </w:pPr>
    </w:p>
    <w:p>
      <w:pPr>
        <w:spacing w:line="360" w:lineRule="exact"/>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rPr>
          <w:color w:val="auto"/>
          <w:highlight w:val="none"/>
        </w:rPr>
      </w:pPr>
    </w:p>
    <w:p>
      <w:pPr>
        <w:widowControl/>
        <w:jc w:val="left"/>
        <w:rPr>
          <w:color w:val="auto"/>
          <w:highlight w:val="none"/>
        </w:rPr>
      </w:pPr>
      <w:r>
        <w:rPr>
          <w:color w:val="auto"/>
          <w:highlight w:val="none"/>
        </w:rPr>
        <w:br w:type="page"/>
      </w:r>
    </w:p>
    <w:p>
      <w:pPr>
        <w:jc w:val="center"/>
        <w:rPr>
          <w:rFonts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任现职以来教育教学能力业绩情况</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87"/>
        <w:gridCol w:w="3140"/>
        <w:gridCol w:w="730"/>
        <w:gridCol w:w="896"/>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8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4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获奖教学成果名称</w:t>
            </w:r>
          </w:p>
        </w:tc>
        <w:tc>
          <w:tcPr>
            <w:tcW w:w="73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9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7"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2" w:hRule="atLeast"/>
          <w:jc w:val="center"/>
        </w:trPr>
        <w:tc>
          <w:tcPr>
            <w:tcW w:w="587" w:type="dxa"/>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3140" w:type="dxa"/>
          </w:tcPr>
          <w:p>
            <w:pP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依托志愿服务平台，拓展实践育人空间，构建宽领域多维度人才培养新模式</w:t>
            </w:r>
          </w:p>
        </w:tc>
        <w:tc>
          <w:tcPr>
            <w:tcW w:w="730" w:type="dxa"/>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省级</w:t>
            </w:r>
          </w:p>
        </w:tc>
        <w:tc>
          <w:tcPr>
            <w:tcW w:w="896" w:type="dxa"/>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一等奖</w:t>
            </w:r>
          </w:p>
        </w:tc>
        <w:tc>
          <w:tcPr>
            <w:tcW w:w="1418" w:type="dxa"/>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共七人（第二完成人）</w:t>
            </w:r>
          </w:p>
        </w:tc>
        <w:tc>
          <w:tcPr>
            <w:tcW w:w="1417" w:type="dxa"/>
            <w:tcBorders>
              <w:right w:val="single" w:color="auto" w:sz="4" w:space="0"/>
            </w:tcBorders>
          </w:tcPr>
          <w:p>
            <w:pP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海南省教育厅</w:t>
            </w:r>
          </w:p>
        </w:tc>
        <w:tc>
          <w:tcPr>
            <w:tcW w:w="1134" w:type="dxa"/>
            <w:tcBorders>
              <w:right w:val="single" w:color="auto" w:sz="4" w:space="0"/>
            </w:tcBorders>
          </w:tcPr>
          <w:p>
            <w:pP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2017年11月</w:t>
            </w:r>
          </w:p>
        </w:tc>
        <w:tc>
          <w:tcPr>
            <w:tcW w:w="532" w:type="dxa"/>
            <w:tcBorders>
              <w:left w:val="single" w:color="auto" w:sz="4" w:space="0"/>
            </w:tcBorders>
          </w:tcPr>
          <w:p>
            <w:pP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87" w:type="dxa"/>
          </w:tcPr>
          <w:p>
            <w:pPr>
              <w:rPr>
                <w:rFonts w:cs="宋体" w:asciiTheme="minorEastAsia" w:hAnsiTheme="minorEastAsia"/>
                <w:color w:val="auto"/>
                <w:kern w:val="0"/>
                <w:szCs w:val="21"/>
                <w:highlight w:val="none"/>
              </w:rPr>
            </w:pPr>
          </w:p>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w:t>
            </w:r>
          </w:p>
        </w:tc>
        <w:tc>
          <w:tcPr>
            <w:tcW w:w="3140" w:type="dxa"/>
          </w:tcPr>
          <w:p>
            <w:pP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依托志愿服务平台，拓展实践育人空间，构建宽领域多维度人才培养新模式</w:t>
            </w:r>
          </w:p>
        </w:tc>
        <w:tc>
          <w:tcPr>
            <w:tcW w:w="730" w:type="dxa"/>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校级</w:t>
            </w:r>
          </w:p>
        </w:tc>
        <w:tc>
          <w:tcPr>
            <w:tcW w:w="896" w:type="dxa"/>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一等奖</w:t>
            </w:r>
          </w:p>
        </w:tc>
        <w:tc>
          <w:tcPr>
            <w:tcW w:w="1418" w:type="dxa"/>
          </w:tcPr>
          <w:p>
            <w:pP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共七人（第二完成人）</w:t>
            </w:r>
          </w:p>
        </w:tc>
        <w:tc>
          <w:tcPr>
            <w:tcW w:w="1417" w:type="dxa"/>
            <w:tcBorders>
              <w:right w:val="single" w:color="auto" w:sz="4" w:space="0"/>
            </w:tcBorders>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海南师范大学</w:t>
            </w:r>
          </w:p>
        </w:tc>
        <w:tc>
          <w:tcPr>
            <w:tcW w:w="1134" w:type="dxa"/>
            <w:tcBorders>
              <w:right w:val="single" w:color="auto" w:sz="4" w:space="0"/>
            </w:tcBorders>
          </w:tcPr>
          <w:p>
            <w:pP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2017年6月</w:t>
            </w:r>
          </w:p>
        </w:tc>
        <w:tc>
          <w:tcPr>
            <w:tcW w:w="532" w:type="dxa"/>
            <w:tcBorders>
              <w:left w:val="single" w:color="auto" w:sz="4" w:space="0"/>
            </w:tcBorders>
          </w:tcPr>
          <w:p>
            <w:pP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11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获奖课程名称</w:t>
            </w:r>
          </w:p>
        </w:tc>
        <w:tc>
          <w:tcPr>
            <w:tcW w:w="70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4111" w:type="dxa"/>
            <w:vAlign w:val="center"/>
          </w:tcPr>
          <w:p>
            <w:pPr>
              <w:jc w:val="center"/>
              <w:rPr>
                <w:rFonts w:cs="宋体" w:asciiTheme="minorEastAsia" w:hAnsiTheme="minorEastAsia"/>
                <w:color w:val="auto"/>
                <w:kern w:val="0"/>
                <w:szCs w:val="21"/>
                <w:highlight w:val="none"/>
              </w:rPr>
            </w:pPr>
          </w:p>
        </w:tc>
        <w:tc>
          <w:tcPr>
            <w:tcW w:w="709"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6"/>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4253"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获奖名称</w:t>
            </w:r>
          </w:p>
        </w:tc>
        <w:tc>
          <w:tcPr>
            <w:tcW w:w="85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241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4253" w:type="dxa"/>
            <w:vAlign w:val="center"/>
          </w:tcPr>
          <w:p>
            <w:pPr>
              <w:jc w:val="center"/>
              <w:rPr>
                <w:rFonts w:cs="宋体" w:asciiTheme="minorEastAsia" w:hAnsiTheme="minorEastAsia"/>
                <w:color w:val="auto"/>
                <w:kern w:val="0"/>
                <w:szCs w:val="21"/>
                <w:highlight w:val="none"/>
              </w:rPr>
            </w:pPr>
          </w:p>
        </w:tc>
        <w:tc>
          <w:tcPr>
            <w:tcW w:w="850" w:type="dxa"/>
            <w:vAlign w:val="center"/>
          </w:tcPr>
          <w:p>
            <w:pPr>
              <w:jc w:val="center"/>
              <w:rPr>
                <w:rFonts w:cs="宋体" w:asciiTheme="minorEastAsia" w:hAnsiTheme="minorEastAsia"/>
                <w:color w:val="auto"/>
                <w:kern w:val="0"/>
                <w:szCs w:val="21"/>
                <w:highlight w:val="none"/>
              </w:rPr>
            </w:pPr>
          </w:p>
        </w:tc>
        <w:tc>
          <w:tcPr>
            <w:tcW w:w="241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获奖教材名称</w:t>
            </w:r>
          </w:p>
        </w:tc>
        <w:tc>
          <w:tcPr>
            <w:tcW w:w="15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获奖级别</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1559"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课程教学获奖名称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2" w:hRule="atLeast"/>
          <w:jc w:val="center"/>
        </w:trPr>
        <w:tc>
          <w:tcPr>
            <w:tcW w:w="8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3119" w:type="dxa"/>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2020年粤桂琼赣滇五省（区）高校思想政治理论课青年教师教学基本功比赛</w:t>
            </w:r>
          </w:p>
        </w:tc>
        <w:tc>
          <w:tcPr>
            <w:tcW w:w="708" w:type="dxa"/>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部级</w:t>
            </w:r>
          </w:p>
        </w:tc>
        <w:tc>
          <w:tcPr>
            <w:tcW w:w="851"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一等奖</w:t>
            </w:r>
          </w:p>
        </w:tc>
        <w:tc>
          <w:tcPr>
            <w:tcW w:w="14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独立完成</w:t>
            </w:r>
          </w:p>
        </w:tc>
        <w:tc>
          <w:tcPr>
            <w:tcW w:w="1418" w:type="dxa"/>
            <w:tcBorders>
              <w:right w:val="single" w:color="auto" w:sz="4" w:space="0"/>
            </w:tcBorders>
            <w:vAlign w:val="center"/>
          </w:tcPr>
          <w:p>
            <w:pPr>
              <w:jc w:val="center"/>
              <w:rPr>
                <w:rFonts w:hint="default" w:cs="宋体" w:asciiTheme="minorEastAsia" w:hAnsiTheme="minorEastAsia"/>
                <w:color w:val="auto"/>
                <w:kern w:val="0"/>
                <w:szCs w:val="21"/>
                <w:highlight w:val="none"/>
                <w:lang w:val="en-US"/>
              </w:rPr>
            </w:pPr>
            <w:r>
              <w:rPr>
                <w:rFonts w:hint="eastAsia" w:cs="宋体" w:asciiTheme="minorEastAsia" w:hAnsiTheme="minorEastAsia"/>
                <w:color w:val="auto"/>
                <w:kern w:val="0"/>
                <w:szCs w:val="21"/>
                <w:highlight w:val="none"/>
                <w:lang w:val="en-US" w:eastAsia="zh-CN"/>
              </w:rPr>
              <w:t>粤桂琼赣滇五省（区）教育厅</w:t>
            </w:r>
          </w:p>
        </w:tc>
        <w:tc>
          <w:tcPr>
            <w:tcW w:w="992"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2020年12月</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2</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lang w:val="en-US" w:eastAsia="zh-CN"/>
              </w:rPr>
              <w:t>2020年海南省高校思想政治理论课青年教师教学基本功比赛</w:t>
            </w:r>
          </w:p>
        </w:tc>
        <w:tc>
          <w:tcPr>
            <w:tcW w:w="708"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省级</w:t>
            </w:r>
          </w:p>
        </w:tc>
        <w:tc>
          <w:tcPr>
            <w:tcW w:w="851"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二等奖</w:t>
            </w:r>
          </w:p>
        </w:tc>
        <w:tc>
          <w:tcPr>
            <w:tcW w:w="14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独立完成</w:t>
            </w:r>
          </w:p>
        </w:tc>
        <w:tc>
          <w:tcPr>
            <w:tcW w:w="1418"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海南省教育厅、海南省教育工会</w:t>
            </w:r>
          </w:p>
        </w:tc>
        <w:tc>
          <w:tcPr>
            <w:tcW w:w="992" w:type="dxa"/>
            <w:tcBorders>
              <w:righ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2020年11月</w:t>
            </w:r>
          </w:p>
        </w:tc>
        <w:tc>
          <w:tcPr>
            <w:tcW w:w="532" w:type="dxa"/>
            <w:tcBorders>
              <w:left w:val="single" w:color="auto" w:sz="4" w:space="0"/>
            </w:tcBorders>
            <w:vAlign w:val="center"/>
          </w:tcPr>
          <w:p>
            <w:pPr>
              <w:jc w:val="center"/>
              <w:rPr>
                <w:rFonts w:hint="default"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200</w:t>
            </w: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教学研究成果名称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widowControl/>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1</w:t>
            </w:r>
          </w:p>
        </w:tc>
        <w:tc>
          <w:tcPr>
            <w:tcW w:w="3119" w:type="dxa"/>
            <w:vAlign w:val="center"/>
          </w:tcPr>
          <w:p>
            <w:pPr>
              <w:jc w:val="cente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海南师范大学2018年度</w:t>
            </w:r>
            <w:r>
              <w:rPr>
                <w:rFonts w:hint="eastAsia" w:cs="宋体" w:asciiTheme="minorEastAsia" w:hAnsiTheme="minorEastAsia"/>
                <w:color w:val="auto"/>
                <w:kern w:val="0"/>
                <w:szCs w:val="21"/>
                <w:highlight w:val="none"/>
                <w:lang w:val="en-US" w:eastAsia="zh-CN"/>
              </w:rPr>
              <w:t>习近平新时代中国特色社会主义思想专项</w:t>
            </w:r>
            <w:r>
              <w:rPr>
                <w:rFonts w:hint="eastAsia" w:cs="宋体" w:asciiTheme="minorEastAsia" w:hAnsiTheme="minorEastAsia"/>
                <w:color w:val="auto"/>
                <w:kern w:val="0"/>
                <w:szCs w:val="21"/>
                <w:highlight w:val="none"/>
              </w:rPr>
              <w:t>改革研究项目</w:t>
            </w:r>
          </w:p>
        </w:tc>
        <w:tc>
          <w:tcPr>
            <w:tcW w:w="708"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校级</w:t>
            </w: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项目负责人</w:t>
            </w:r>
          </w:p>
        </w:tc>
        <w:tc>
          <w:tcPr>
            <w:tcW w:w="1418" w:type="dxa"/>
            <w:tcBorders>
              <w:righ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海南师范大学</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hint="default" w:cs="宋体" w:asciiTheme="minorEastAsia" w:hAnsi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2</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2019年度海南师范大学教育教学改革研究项目</w:t>
            </w:r>
          </w:p>
        </w:tc>
        <w:tc>
          <w:tcPr>
            <w:tcW w:w="708"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校级</w:t>
            </w: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项目负责人</w:t>
            </w:r>
          </w:p>
        </w:tc>
        <w:tc>
          <w:tcPr>
            <w:tcW w:w="1418" w:type="dxa"/>
            <w:tcBorders>
              <w:right w:val="single" w:color="auto" w:sz="4" w:space="0"/>
            </w:tcBorders>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海南师范大学</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hint="eastAsia" w:cs="宋体" w:asciiTheme="minorEastAsia" w:hAnsiTheme="minorEastAsia" w:eastAsiaTheme="minorEastAsia"/>
                <w:color w:val="auto"/>
                <w:kern w:val="0"/>
                <w:szCs w:val="21"/>
                <w:highlight w:val="none"/>
                <w:lang w:val="en-US" w:eastAsia="zh-CN"/>
              </w:rPr>
            </w:pPr>
            <w:r>
              <w:rPr>
                <w:rFonts w:hint="eastAsia" w:cs="宋体" w:asciiTheme="minorEastAsia" w:hAnsiTheme="minorEastAsia"/>
                <w:color w:val="auto"/>
                <w:kern w:val="0"/>
                <w:szCs w:val="21"/>
                <w:highlight w:val="none"/>
                <w:lang w:val="en-US" w:eastAsia="zh-CN"/>
              </w:rPr>
              <w:t>0</w:t>
            </w: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8"/>
            <w:vAlign w:val="center"/>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1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获奖作品名称</w:t>
            </w:r>
          </w:p>
        </w:tc>
        <w:tc>
          <w:tcPr>
            <w:tcW w:w="70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5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41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7"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19" w:type="dxa"/>
            <w:vAlign w:val="center"/>
          </w:tcPr>
          <w:p>
            <w:pPr>
              <w:jc w:val="center"/>
              <w:rPr>
                <w:rFonts w:cs="宋体" w:asciiTheme="minorEastAsia" w:hAnsiTheme="minorEastAsia"/>
                <w:color w:val="auto"/>
                <w:kern w:val="0"/>
                <w:szCs w:val="21"/>
                <w:highlight w:val="none"/>
              </w:rPr>
            </w:pPr>
          </w:p>
        </w:tc>
        <w:tc>
          <w:tcPr>
            <w:tcW w:w="708" w:type="dxa"/>
            <w:vAlign w:val="center"/>
          </w:tcPr>
          <w:p>
            <w:pPr>
              <w:jc w:val="center"/>
              <w:rPr>
                <w:rFonts w:cs="宋体" w:asciiTheme="minorEastAsia" w:hAnsiTheme="minorEastAsia"/>
                <w:color w:val="auto"/>
                <w:kern w:val="0"/>
                <w:szCs w:val="21"/>
                <w:highlight w:val="none"/>
              </w:rPr>
            </w:pPr>
          </w:p>
        </w:tc>
        <w:tc>
          <w:tcPr>
            <w:tcW w:w="851" w:type="dxa"/>
            <w:vAlign w:val="center"/>
          </w:tcPr>
          <w:p>
            <w:pPr>
              <w:jc w:val="center"/>
              <w:rPr>
                <w:rFonts w:cs="宋体" w:asciiTheme="minorEastAsia" w:hAnsiTheme="minorEastAsia"/>
                <w:color w:val="auto"/>
                <w:kern w:val="0"/>
                <w:szCs w:val="21"/>
                <w:highlight w:val="none"/>
              </w:rPr>
            </w:pPr>
          </w:p>
        </w:tc>
        <w:tc>
          <w:tcPr>
            <w:tcW w:w="1417" w:type="dxa"/>
            <w:vAlign w:val="center"/>
          </w:tcPr>
          <w:p>
            <w:pPr>
              <w:jc w:val="center"/>
              <w:rPr>
                <w:rFonts w:cs="宋体" w:asciiTheme="minorEastAsia" w:hAnsiTheme="minorEastAsia"/>
                <w:color w:val="auto"/>
                <w:kern w:val="0"/>
                <w:szCs w:val="21"/>
                <w:highlight w:val="none"/>
              </w:rPr>
            </w:pPr>
          </w:p>
        </w:tc>
        <w:tc>
          <w:tcPr>
            <w:tcW w:w="1418"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992"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0"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78"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指导获奖名称</w:t>
            </w:r>
          </w:p>
        </w:tc>
        <w:tc>
          <w:tcPr>
            <w:tcW w:w="7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84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等级</w:t>
            </w:r>
          </w:p>
        </w:tc>
        <w:tc>
          <w:tcPr>
            <w:tcW w:w="175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0"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078" w:type="dxa"/>
            <w:vAlign w:val="center"/>
          </w:tcPr>
          <w:p>
            <w:pPr>
              <w:jc w:val="center"/>
              <w:rPr>
                <w:rFonts w:cs="宋体" w:asciiTheme="minorEastAsia" w:hAnsiTheme="minorEastAsia"/>
                <w:color w:val="auto"/>
                <w:kern w:val="0"/>
                <w:szCs w:val="21"/>
                <w:highlight w:val="none"/>
              </w:rPr>
            </w:pPr>
          </w:p>
        </w:tc>
        <w:tc>
          <w:tcPr>
            <w:tcW w:w="704" w:type="dxa"/>
            <w:vAlign w:val="center"/>
          </w:tcPr>
          <w:p>
            <w:pPr>
              <w:jc w:val="center"/>
              <w:rPr>
                <w:rFonts w:cs="宋体" w:asciiTheme="minorEastAsia" w:hAnsiTheme="minorEastAsia"/>
                <w:color w:val="auto"/>
                <w:kern w:val="0"/>
                <w:szCs w:val="21"/>
                <w:highlight w:val="none"/>
              </w:rPr>
            </w:pPr>
          </w:p>
        </w:tc>
        <w:tc>
          <w:tcPr>
            <w:tcW w:w="845" w:type="dxa"/>
            <w:vAlign w:val="center"/>
          </w:tcPr>
          <w:p>
            <w:pPr>
              <w:jc w:val="center"/>
              <w:rPr>
                <w:rFonts w:cs="宋体" w:asciiTheme="minorEastAsia" w:hAnsiTheme="minorEastAsia"/>
                <w:color w:val="auto"/>
                <w:kern w:val="0"/>
                <w:szCs w:val="21"/>
                <w:highlight w:val="none"/>
              </w:rPr>
            </w:pPr>
          </w:p>
        </w:tc>
        <w:tc>
          <w:tcPr>
            <w:tcW w:w="1759"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tbl>
      <w:tblPr>
        <w:tblStyle w:val="6"/>
        <w:tblpPr w:leftFromText="180" w:rightFromText="180" w:vertAnchor="text" w:horzAnchor="page" w:tblpXSpec="center" w:tblpY="301"/>
        <w:tblOverlap w:val="never"/>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7"/>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2"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09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获奖案例名称</w:t>
            </w:r>
          </w:p>
        </w:tc>
        <w:tc>
          <w:tcPr>
            <w:tcW w:w="705"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37"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843"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1134"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2" w:type="dxa"/>
          </w:tcPr>
          <w:p>
            <w:pPr>
              <w:rPr>
                <w:rFonts w:cs="宋体" w:asciiTheme="minorEastAsia" w:hAnsiTheme="minorEastAsia"/>
                <w:color w:val="auto"/>
                <w:kern w:val="0"/>
                <w:szCs w:val="21"/>
                <w:highlight w:val="none"/>
              </w:rPr>
            </w:pPr>
          </w:p>
          <w:p>
            <w:pPr>
              <w:rPr>
                <w:rFonts w:cs="宋体" w:asciiTheme="minorEastAsia" w:hAnsiTheme="minorEastAsia"/>
                <w:color w:val="auto"/>
                <w:kern w:val="0"/>
                <w:szCs w:val="21"/>
                <w:highlight w:val="none"/>
              </w:rPr>
            </w:pPr>
          </w:p>
        </w:tc>
        <w:tc>
          <w:tcPr>
            <w:tcW w:w="3091" w:type="dxa"/>
          </w:tcPr>
          <w:p>
            <w:pPr>
              <w:rPr>
                <w:rFonts w:cs="宋体" w:asciiTheme="minorEastAsia" w:hAnsiTheme="minorEastAsia"/>
                <w:color w:val="auto"/>
                <w:kern w:val="0"/>
                <w:szCs w:val="21"/>
                <w:highlight w:val="none"/>
              </w:rPr>
            </w:pPr>
          </w:p>
        </w:tc>
        <w:tc>
          <w:tcPr>
            <w:tcW w:w="705" w:type="dxa"/>
          </w:tcPr>
          <w:p>
            <w:pPr>
              <w:rPr>
                <w:rFonts w:cs="宋体" w:asciiTheme="minorEastAsia" w:hAnsiTheme="minorEastAsia"/>
                <w:color w:val="auto"/>
                <w:kern w:val="0"/>
                <w:szCs w:val="21"/>
                <w:highlight w:val="none"/>
              </w:rPr>
            </w:pPr>
          </w:p>
        </w:tc>
        <w:tc>
          <w:tcPr>
            <w:tcW w:w="1737" w:type="dxa"/>
          </w:tcPr>
          <w:p>
            <w:pPr>
              <w:rPr>
                <w:rFonts w:cs="宋体" w:asciiTheme="minorEastAsia" w:hAnsiTheme="minorEastAsia"/>
                <w:color w:val="auto"/>
                <w:kern w:val="0"/>
                <w:szCs w:val="21"/>
                <w:highlight w:val="none"/>
              </w:rPr>
            </w:pPr>
          </w:p>
        </w:tc>
        <w:tc>
          <w:tcPr>
            <w:tcW w:w="1843" w:type="dxa"/>
            <w:tcBorders>
              <w:right w:val="single" w:color="auto" w:sz="4" w:space="0"/>
            </w:tcBorders>
          </w:tcPr>
          <w:p>
            <w:pPr>
              <w:rPr>
                <w:rFonts w:cs="宋体" w:asciiTheme="minorEastAsia" w:hAnsiTheme="minorEastAsia"/>
                <w:color w:val="auto"/>
                <w:kern w:val="0"/>
                <w:szCs w:val="21"/>
                <w:highlight w:val="none"/>
              </w:rPr>
            </w:pPr>
          </w:p>
        </w:tc>
        <w:tc>
          <w:tcPr>
            <w:tcW w:w="1134" w:type="dxa"/>
            <w:tcBorders>
              <w:right w:val="single" w:color="auto" w:sz="4" w:space="0"/>
            </w:tcBorders>
          </w:tcPr>
          <w:p>
            <w:pPr>
              <w:rPr>
                <w:rFonts w:cs="宋体" w:asciiTheme="minorEastAsia" w:hAnsiTheme="minorEastAsia"/>
                <w:color w:val="auto"/>
                <w:kern w:val="0"/>
                <w:szCs w:val="21"/>
                <w:highlight w:val="none"/>
              </w:rPr>
            </w:pPr>
          </w:p>
        </w:tc>
        <w:tc>
          <w:tcPr>
            <w:tcW w:w="532" w:type="dxa"/>
            <w:tcBorders>
              <w:left w:val="single" w:color="auto" w:sz="4" w:space="0"/>
            </w:tcBorders>
          </w:tcPr>
          <w:p>
            <w:pP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rPr>
          <w:rFonts w:cs="宋体" w:asciiTheme="minorEastAsia" w:hAnsiTheme="minorEastAsia"/>
          <w:b/>
          <w:color w:val="auto"/>
          <w:kern w:val="0"/>
          <w:szCs w:val="21"/>
          <w:highlight w:val="none"/>
        </w:rPr>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gridSpan w:val="8"/>
          </w:tcPr>
          <w:p>
            <w:pPr>
              <w:jc w:val="center"/>
              <w:rPr>
                <w:rFonts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序号</w:t>
            </w:r>
          </w:p>
        </w:tc>
        <w:tc>
          <w:tcPr>
            <w:tcW w:w="3104"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指导论文获奖名称</w:t>
            </w:r>
          </w:p>
        </w:tc>
        <w:tc>
          <w:tcPr>
            <w:tcW w:w="866"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硕士/博士</w:t>
            </w:r>
          </w:p>
        </w:tc>
        <w:tc>
          <w:tcPr>
            <w:tcW w:w="689"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级别</w:t>
            </w:r>
          </w:p>
        </w:tc>
        <w:tc>
          <w:tcPr>
            <w:tcW w:w="1721" w:type="dxa"/>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指导获奖人排序</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（本人排名）</w:t>
            </w: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颁奖机构</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(盖章单位)</w:t>
            </w: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获奖</w:t>
            </w:r>
          </w:p>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时间</w:t>
            </w: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16" w:type="dxa"/>
            <w:vAlign w:val="center"/>
          </w:tcPr>
          <w:p>
            <w:pPr>
              <w:jc w:val="center"/>
              <w:rPr>
                <w:rFonts w:cs="宋体" w:asciiTheme="minorEastAsia" w:hAnsiTheme="minorEastAsia"/>
                <w:color w:val="auto"/>
                <w:kern w:val="0"/>
                <w:szCs w:val="21"/>
                <w:highlight w:val="none"/>
              </w:rPr>
            </w:pPr>
          </w:p>
          <w:p>
            <w:pPr>
              <w:jc w:val="center"/>
              <w:rPr>
                <w:rFonts w:cs="宋体" w:asciiTheme="minorEastAsia" w:hAnsiTheme="minorEastAsia"/>
                <w:color w:val="auto"/>
                <w:kern w:val="0"/>
                <w:szCs w:val="21"/>
                <w:highlight w:val="none"/>
              </w:rPr>
            </w:pPr>
          </w:p>
        </w:tc>
        <w:tc>
          <w:tcPr>
            <w:tcW w:w="3104" w:type="dxa"/>
            <w:vAlign w:val="center"/>
          </w:tcPr>
          <w:p>
            <w:pPr>
              <w:jc w:val="center"/>
              <w:rPr>
                <w:rFonts w:cs="宋体" w:asciiTheme="minorEastAsia" w:hAnsiTheme="minorEastAsia"/>
                <w:color w:val="auto"/>
                <w:kern w:val="0"/>
                <w:szCs w:val="21"/>
                <w:highlight w:val="none"/>
              </w:rPr>
            </w:pPr>
          </w:p>
        </w:tc>
        <w:tc>
          <w:tcPr>
            <w:tcW w:w="866" w:type="dxa"/>
            <w:vAlign w:val="center"/>
          </w:tcPr>
          <w:p>
            <w:pPr>
              <w:jc w:val="center"/>
              <w:rPr>
                <w:rFonts w:cs="宋体" w:asciiTheme="minorEastAsia" w:hAnsiTheme="minorEastAsia"/>
                <w:color w:val="auto"/>
                <w:kern w:val="0"/>
                <w:szCs w:val="21"/>
                <w:highlight w:val="none"/>
              </w:rPr>
            </w:pPr>
          </w:p>
        </w:tc>
        <w:tc>
          <w:tcPr>
            <w:tcW w:w="689" w:type="dxa"/>
            <w:vAlign w:val="center"/>
          </w:tcPr>
          <w:p>
            <w:pPr>
              <w:jc w:val="center"/>
              <w:rPr>
                <w:rFonts w:cs="宋体" w:asciiTheme="minorEastAsia" w:hAnsiTheme="minorEastAsia"/>
                <w:color w:val="auto"/>
                <w:kern w:val="0"/>
                <w:szCs w:val="21"/>
                <w:highlight w:val="none"/>
              </w:rPr>
            </w:pPr>
          </w:p>
        </w:tc>
        <w:tc>
          <w:tcPr>
            <w:tcW w:w="1721" w:type="dxa"/>
            <w:vAlign w:val="center"/>
          </w:tcPr>
          <w:p>
            <w:pPr>
              <w:jc w:val="center"/>
              <w:rPr>
                <w:rFonts w:cs="宋体" w:asciiTheme="minorEastAsia" w:hAnsiTheme="minorEastAsia"/>
                <w:color w:val="auto"/>
                <w:kern w:val="0"/>
                <w:szCs w:val="21"/>
                <w:highlight w:val="none"/>
              </w:rPr>
            </w:pPr>
          </w:p>
        </w:tc>
        <w:tc>
          <w:tcPr>
            <w:tcW w:w="1276"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850" w:type="dxa"/>
            <w:tcBorders>
              <w:right w:val="single" w:color="auto" w:sz="4" w:space="0"/>
            </w:tcBorders>
            <w:vAlign w:val="center"/>
          </w:tcPr>
          <w:p>
            <w:pPr>
              <w:jc w:val="center"/>
              <w:rPr>
                <w:rFonts w:cs="宋体" w:asciiTheme="minorEastAsia" w:hAnsiTheme="minorEastAsia"/>
                <w:color w:val="auto"/>
                <w:kern w:val="0"/>
                <w:szCs w:val="21"/>
                <w:highlight w:val="none"/>
              </w:rPr>
            </w:pPr>
          </w:p>
        </w:tc>
        <w:tc>
          <w:tcPr>
            <w:tcW w:w="532" w:type="dxa"/>
            <w:tcBorders>
              <w:left w:val="single" w:color="auto" w:sz="4" w:space="0"/>
            </w:tcBorders>
            <w:vAlign w:val="center"/>
          </w:tcPr>
          <w:p>
            <w:pPr>
              <w:jc w:val="center"/>
              <w:rPr>
                <w:rFonts w:cs="宋体" w:asciiTheme="minorEastAsia" w:hAnsiTheme="minorEastAsia"/>
                <w:color w:val="auto"/>
                <w:kern w:val="0"/>
                <w:szCs w:val="21"/>
                <w:highlight w:val="none"/>
              </w:rPr>
            </w:pPr>
          </w:p>
        </w:tc>
      </w:tr>
    </w:tbl>
    <w:p>
      <w:pPr>
        <w:rPr>
          <w:rFonts w:cs="宋体" w:asciiTheme="minorEastAsia" w:hAnsiTheme="minorEastAsia"/>
          <w:color w:val="auto"/>
          <w:kern w:val="0"/>
          <w:szCs w:val="21"/>
          <w:highlight w:val="none"/>
        </w:rPr>
      </w:pPr>
    </w:p>
    <w:p>
      <w:pPr>
        <w:rPr>
          <w:rFonts w:asciiTheme="minorEastAsia" w:hAnsiTheme="minorEastAsia"/>
          <w:color w:val="auto"/>
          <w:szCs w:val="21"/>
          <w:highlight w:val="none"/>
        </w:rPr>
      </w:pPr>
      <w:r>
        <w:rPr>
          <w:rFonts w:hint="eastAsia" w:asciiTheme="minorEastAsia" w:hAnsiTheme="minorEastAsia"/>
          <w:color w:val="auto"/>
          <w:szCs w:val="21"/>
          <w:highlight w:val="none"/>
        </w:rPr>
        <w:br w:type="page"/>
      </w:r>
    </w:p>
    <w:tbl>
      <w:tblPr>
        <w:tblStyle w:val="5"/>
        <w:tblW w:w="9654" w:type="dxa"/>
        <w:jc w:val="center"/>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jc w:val="center"/>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任现职以来科研创新能力评价计分汇总表2-1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jc w:val="center"/>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宋体" w:hAnsi="宋体" w:eastAsia="宋体" w:cs="宋体"/>
                <w:color w:val="auto"/>
                <w:kern w:val="0"/>
                <w:sz w:val="24"/>
                <w:szCs w:val="24"/>
                <w:highlight w:val="none"/>
                <w:lang w:val="en-US" w:eastAsia="zh-CN"/>
              </w:rPr>
              <w:t>200</w:t>
            </w:r>
            <w:r>
              <w:rPr>
                <w:rFonts w:hint="eastAsia" w:ascii="仿宋_GB2312" w:hAnsi="宋体" w:eastAsia="仿宋_GB2312" w:cs="宋体"/>
                <w:b/>
                <w:bCs/>
                <w:color w:val="auto"/>
                <w:kern w:val="0"/>
                <w:szCs w:val="21"/>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2</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85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auto"/>
                <w:kern w:val="0"/>
                <w:szCs w:val="21"/>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160</w:t>
            </w: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160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500</w:t>
            </w: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w:t>
            </w:r>
            <w:r>
              <w:rPr>
                <w:rFonts w:hint="eastAsia" w:ascii="宋体" w:hAnsi="宋体" w:eastAsia="宋体" w:cs="宋体"/>
                <w:color w:val="auto"/>
                <w:kern w:val="0"/>
                <w:sz w:val="24"/>
                <w:szCs w:val="24"/>
                <w:highlight w:val="none"/>
                <w:lang w:val="en-US" w:eastAsia="zh-CN"/>
              </w:rPr>
              <w:t>1</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1000</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285" w:hRule="atLeast"/>
          <w:jc w:val="center"/>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color w:val="auto"/>
                <w:kern w:val="0"/>
                <w:sz w:val="24"/>
                <w:szCs w:val="24"/>
                <w:highlight w:val="none"/>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highlight w:val="none"/>
              </w:rPr>
            </w:pPr>
          </w:p>
        </w:tc>
      </w:tr>
    </w:tbl>
    <w:p>
      <w:pPr>
        <w:rPr>
          <w:color w:val="auto"/>
          <w:highlight w:val="none"/>
        </w:rPr>
      </w:pPr>
    </w:p>
    <w:p>
      <w:pPr>
        <w:rPr>
          <w:color w:val="auto"/>
          <w:highlight w:val="none"/>
        </w:rPr>
      </w:pPr>
    </w:p>
    <w:p>
      <w:pPr>
        <w:rPr>
          <w:color w:val="auto"/>
          <w:highlight w:val="none"/>
        </w:rPr>
      </w:pPr>
    </w:p>
    <w:tbl>
      <w:tblPr>
        <w:tblStyle w:val="5"/>
        <w:tblW w:w="9654" w:type="dxa"/>
        <w:jc w:val="center"/>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jc w:val="center"/>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color w:val="auto"/>
                <w:kern w:val="0"/>
                <w:sz w:val="32"/>
                <w:szCs w:val="32"/>
                <w:highlight w:val="none"/>
              </w:rPr>
            </w:pPr>
            <w:r>
              <w:rPr>
                <w:rFonts w:hint="eastAsia" w:ascii="黑体" w:hAnsi="黑体" w:eastAsia="黑体" w:cs="宋体"/>
                <w:bCs/>
                <w:color w:val="auto"/>
                <w:kern w:val="0"/>
                <w:sz w:val="32"/>
                <w:szCs w:val="32"/>
                <w:highlight w:val="none"/>
              </w:rPr>
              <w:t xml:space="preserve">任现职以来科研创新能力评价计分汇总表2-2 </w:t>
            </w:r>
            <w:r>
              <w:rPr>
                <w:rFonts w:hint="eastAsia" w:ascii="黑体" w:hAnsi="黑体" w:eastAsia="黑体" w:cs="宋体"/>
                <w:b/>
                <w:bCs/>
                <w:color w:val="auto"/>
                <w:kern w:val="0"/>
                <w:sz w:val="32"/>
                <w:szCs w:val="32"/>
                <w:highlight w:val="none"/>
              </w:rPr>
              <w:t xml:space="preserve">                                                                                                                      </w:t>
            </w:r>
            <w:r>
              <w:rPr>
                <w:rFonts w:hint="eastAsia" w:ascii="仿宋_GB2312" w:hAnsi="黑体" w:eastAsia="仿宋_GB2312" w:cs="Courier New"/>
                <w:color w:val="auto"/>
                <w:kern w:val="0"/>
                <w:sz w:val="32"/>
                <w:szCs w:val="32"/>
                <w:highlight w:val="none"/>
              </w:rPr>
              <w:t>（社会科学类）</w:t>
            </w:r>
          </w:p>
        </w:tc>
      </w:tr>
      <w:tr>
        <w:tblPrEx>
          <w:tblCellMar>
            <w:top w:w="0" w:type="dxa"/>
            <w:left w:w="108" w:type="dxa"/>
            <w:bottom w:w="0" w:type="dxa"/>
            <w:right w:w="108" w:type="dxa"/>
          </w:tblCellMar>
        </w:tblPrEx>
        <w:trPr>
          <w:trHeight w:val="945" w:hRule="atLeast"/>
          <w:jc w:val="center"/>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color w:val="auto"/>
                <w:kern w:val="0"/>
                <w:szCs w:val="21"/>
                <w:highlight w:val="none"/>
              </w:rPr>
            </w:pPr>
            <w:r>
              <w:rPr>
                <w:rFonts w:hint="eastAsia" w:ascii="仿宋_GB2312" w:hAnsi="宋体" w:eastAsia="仿宋_GB2312" w:cs="宋体"/>
                <w:b/>
                <w:bCs/>
                <w:color w:val="auto"/>
                <w:kern w:val="0"/>
                <w:szCs w:val="21"/>
                <w:highlight w:val="none"/>
              </w:rPr>
              <w:t>职能部门审核得分</w:t>
            </w:r>
          </w:p>
        </w:tc>
      </w:tr>
      <w:tr>
        <w:tblPrEx>
          <w:tblCellMar>
            <w:top w:w="0" w:type="dxa"/>
            <w:left w:w="108" w:type="dxa"/>
            <w:bottom w:w="0" w:type="dxa"/>
            <w:right w:w="108" w:type="dxa"/>
          </w:tblCellMar>
        </w:tblPrEx>
        <w:trPr>
          <w:trHeight w:val="603" w:hRule="atLeast"/>
          <w:jc w:val="center"/>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page"/>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30"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3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4"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6"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8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699"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6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5"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银奖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49"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铜奖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7"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获奖</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41" w:hRule="atLeast"/>
          <w:jc w:val="center"/>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405" w:hRule="atLeast"/>
          <w:jc w:val="center"/>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r>
        <w:tblPrEx>
          <w:tblCellMar>
            <w:top w:w="0" w:type="dxa"/>
            <w:left w:w="108" w:type="dxa"/>
            <w:bottom w:w="0" w:type="dxa"/>
            <w:right w:w="108" w:type="dxa"/>
          </w:tblCellMar>
        </w:tblPrEx>
        <w:trPr>
          <w:trHeight w:val="553" w:hRule="atLeast"/>
          <w:jc w:val="center"/>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highlight w:val="none"/>
              </w:rPr>
            </w:pPr>
          </w:p>
        </w:tc>
      </w:tr>
    </w:tbl>
    <w:p>
      <w:pP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注:当【学术论文分值】超过【初始科研总分】的60%时，需将此项分值按【初始科研总分】的60%计入个人【最后科研总分】（只折算一次）。</w:t>
      </w:r>
    </w:p>
    <w:p>
      <w:pPr>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widowControl/>
        <w:jc w:val="left"/>
        <w:rPr>
          <w:color w:val="auto"/>
          <w:highlight w:val="none"/>
        </w:rPr>
      </w:pPr>
      <w:r>
        <w:rPr>
          <w:color w:val="auto"/>
          <w:highlight w:val="none"/>
        </w:rP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640"/>
        <w:gridCol w:w="1860"/>
        <w:gridCol w:w="930"/>
        <w:gridCol w:w="1600"/>
        <w:gridCol w:w="72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5" w:hRule="atLeast"/>
        </w:trPr>
        <w:tc>
          <w:tcPr>
            <w:tcW w:w="9781" w:type="dxa"/>
            <w:gridSpan w:val="11"/>
            <w:tcBorders>
              <w:tl2br w:val="nil"/>
              <w:tr2bl w:val="nil"/>
            </w:tcBorders>
            <w:vAlign w:val="center"/>
          </w:tcPr>
          <w:p>
            <w:pPr>
              <w:spacing w:line="300" w:lineRule="exact"/>
              <w:jc w:val="center"/>
              <w:rPr>
                <w:rFonts w:ascii="仿宋_GB2312" w:eastAsia="仿宋"/>
                <w:color w:val="auto"/>
                <w:szCs w:val="21"/>
                <w:highlight w:val="none"/>
              </w:rPr>
            </w:pPr>
            <w:r>
              <w:rPr>
                <w:rFonts w:hint="eastAsia" w:ascii="黑体" w:hAnsi="黑体" w:eastAsia="黑体" w:cs="黑体"/>
                <w:b/>
                <w:bCs/>
                <w:color w:val="auto"/>
                <w:sz w:val="24"/>
                <w:szCs w:val="24"/>
                <w:highlight w:val="none"/>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rPr>
                <w:color w:val="auto"/>
                <w:highlight w:val="none"/>
              </w:rPr>
            </w:pPr>
            <w:r>
              <w:rPr>
                <w:rFonts w:hint="eastAsia"/>
                <w:b/>
                <w:bCs/>
                <w:color w:val="auto"/>
                <w:highlight w:val="none"/>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478" w:type="dxa"/>
            <w:tcBorders>
              <w:tl2br w:val="nil"/>
              <w:tr2bl w:val="nil"/>
            </w:tcBorders>
            <w:vAlign w:val="center"/>
          </w:tcPr>
          <w:p>
            <w:pPr>
              <w:jc w:val="center"/>
              <w:rPr>
                <w:b/>
                <w:bCs/>
                <w:color w:val="auto"/>
                <w:highlight w:val="none"/>
              </w:rPr>
            </w:pPr>
            <w:r>
              <w:rPr>
                <w:rFonts w:hint="eastAsia"/>
                <w:b/>
                <w:bCs/>
                <w:color w:val="auto"/>
                <w:highlight w:val="none"/>
              </w:rPr>
              <w:t>序号</w:t>
            </w:r>
          </w:p>
        </w:tc>
        <w:tc>
          <w:tcPr>
            <w:tcW w:w="640" w:type="dxa"/>
            <w:tcBorders>
              <w:tl2br w:val="nil"/>
              <w:tr2bl w:val="nil"/>
            </w:tcBorders>
            <w:vAlign w:val="center"/>
          </w:tcPr>
          <w:p>
            <w:pPr>
              <w:jc w:val="center"/>
              <w:rPr>
                <w:b/>
                <w:bCs/>
                <w:color w:val="auto"/>
                <w:highlight w:val="none"/>
              </w:rPr>
            </w:pPr>
            <w:r>
              <w:rPr>
                <w:rFonts w:hint="eastAsia"/>
                <w:b/>
                <w:bCs/>
                <w:color w:val="auto"/>
                <w:highlight w:val="none"/>
              </w:rPr>
              <w:t>项目等级</w:t>
            </w:r>
          </w:p>
        </w:tc>
        <w:tc>
          <w:tcPr>
            <w:tcW w:w="1860" w:type="dxa"/>
            <w:tcBorders>
              <w:tl2br w:val="nil"/>
              <w:tr2bl w:val="nil"/>
            </w:tcBorders>
            <w:vAlign w:val="center"/>
          </w:tcPr>
          <w:p>
            <w:pPr>
              <w:jc w:val="center"/>
              <w:rPr>
                <w:b/>
                <w:bCs/>
                <w:color w:val="auto"/>
                <w:highlight w:val="none"/>
              </w:rPr>
            </w:pPr>
            <w:r>
              <w:rPr>
                <w:rFonts w:hint="eastAsia"/>
                <w:b/>
                <w:bCs/>
                <w:color w:val="auto"/>
                <w:highlight w:val="none"/>
              </w:rPr>
              <w:t>项目名称</w:t>
            </w:r>
          </w:p>
        </w:tc>
        <w:tc>
          <w:tcPr>
            <w:tcW w:w="930" w:type="dxa"/>
            <w:tcBorders>
              <w:tl2br w:val="nil"/>
              <w:tr2bl w:val="nil"/>
            </w:tcBorders>
            <w:vAlign w:val="center"/>
          </w:tcPr>
          <w:p>
            <w:pPr>
              <w:jc w:val="center"/>
              <w:rPr>
                <w:b/>
                <w:bCs/>
                <w:color w:val="auto"/>
                <w:highlight w:val="none"/>
              </w:rPr>
            </w:pPr>
            <w:r>
              <w:rPr>
                <w:rFonts w:hint="eastAsia"/>
                <w:b/>
                <w:bCs/>
                <w:color w:val="auto"/>
                <w:highlight w:val="none"/>
              </w:rPr>
              <w:t>批准号</w:t>
            </w:r>
          </w:p>
        </w:tc>
        <w:tc>
          <w:tcPr>
            <w:tcW w:w="1600" w:type="dxa"/>
            <w:tcBorders>
              <w:tl2br w:val="nil"/>
              <w:tr2bl w:val="nil"/>
            </w:tcBorders>
            <w:vAlign w:val="center"/>
          </w:tcPr>
          <w:p>
            <w:pPr>
              <w:jc w:val="center"/>
              <w:rPr>
                <w:b/>
                <w:bCs/>
                <w:color w:val="auto"/>
                <w:highlight w:val="none"/>
              </w:rPr>
            </w:pPr>
            <w:r>
              <w:rPr>
                <w:rFonts w:hint="eastAsia"/>
                <w:b/>
                <w:bCs/>
                <w:color w:val="auto"/>
                <w:highlight w:val="none"/>
              </w:rPr>
              <w:t>项目</w:t>
            </w:r>
          </w:p>
          <w:p>
            <w:pPr>
              <w:jc w:val="center"/>
              <w:rPr>
                <w:b/>
                <w:bCs/>
                <w:color w:val="auto"/>
                <w:highlight w:val="none"/>
              </w:rPr>
            </w:pPr>
            <w:r>
              <w:rPr>
                <w:rFonts w:hint="eastAsia"/>
                <w:b/>
                <w:bCs/>
                <w:color w:val="auto"/>
                <w:highlight w:val="none"/>
              </w:rPr>
              <w:t>来源</w:t>
            </w:r>
          </w:p>
        </w:tc>
        <w:tc>
          <w:tcPr>
            <w:tcW w:w="720" w:type="dxa"/>
            <w:tcBorders>
              <w:tl2br w:val="nil"/>
              <w:tr2bl w:val="nil"/>
            </w:tcBorders>
            <w:vAlign w:val="center"/>
          </w:tcPr>
          <w:p>
            <w:pPr>
              <w:jc w:val="center"/>
              <w:rPr>
                <w:b/>
                <w:bCs/>
                <w:color w:val="auto"/>
                <w:highlight w:val="none"/>
              </w:rPr>
            </w:pPr>
            <w:r>
              <w:rPr>
                <w:rFonts w:hint="eastAsia"/>
                <w:b/>
                <w:bCs/>
                <w:color w:val="auto"/>
                <w:highlight w:val="none"/>
              </w:rPr>
              <w:t>立项</w:t>
            </w:r>
          </w:p>
          <w:p>
            <w:pPr>
              <w:jc w:val="center"/>
              <w:rPr>
                <w:rFonts w:eastAsia="宋体"/>
                <w:b/>
                <w:bCs/>
                <w:color w:val="auto"/>
                <w:highlight w:val="none"/>
              </w:rPr>
            </w:pPr>
            <w:r>
              <w:rPr>
                <w:rFonts w:hint="eastAsia"/>
                <w:b/>
                <w:bCs/>
                <w:color w:val="auto"/>
                <w:highlight w:val="none"/>
              </w:rPr>
              <w:t>年月</w:t>
            </w:r>
          </w:p>
        </w:tc>
        <w:tc>
          <w:tcPr>
            <w:tcW w:w="851" w:type="dxa"/>
            <w:tcBorders>
              <w:tl2br w:val="nil"/>
              <w:tr2bl w:val="nil"/>
            </w:tcBorders>
            <w:vAlign w:val="center"/>
          </w:tcPr>
          <w:p>
            <w:pPr>
              <w:jc w:val="center"/>
              <w:rPr>
                <w:rFonts w:eastAsia="宋体"/>
                <w:b/>
                <w:bCs/>
                <w:color w:val="auto"/>
                <w:highlight w:val="none"/>
              </w:rPr>
            </w:pPr>
            <w:r>
              <w:rPr>
                <w:rFonts w:hint="eastAsia"/>
                <w:b/>
                <w:bCs/>
                <w:color w:val="auto"/>
                <w:highlight w:val="none"/>
              </w:rPr>
              <w:t>立项经费（万元）</w:t>
            </w:r>
          </w:p>
        </w:tc>
        <w:tc>
          <w:tcPr>
            <w:tcW w:w="709" w:type="dxa"/>
            <w:tcBorders>
              <w:tl2br w:val="nil"/>
              <w:tr2bl w:val="nil"/>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708"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是否</w:t>
            </w:r>
          </w:p>
          <w:p>
            <w:pPr>
              <w:widowControl/>
              <w:jc w:val="center"/>
              <w:rPr>
                <w:rFonts w:eastAsia="宋体"/>
                <w:b/>
                <w:bCs/>
                <w:color w:val="auto"/>
                <w:highlight w:val="none"/>
              </w:rPr>
            </w:pPr>
            <w:r>
              <w:rPr>
                <w:rFonts w:hint="eastAsia" w:eastAsia="宋体"/>
                <w:b/>
                <w:bCs/>
                <w:color w:val="auto"/>
                <w:highlight w:val="none"/>
              </w:rPr>
              <w:t>结项</w:t>
            </w:r>
          </w:p>
        </w:tc>
        <w:tc>
          <w:tcPr>
            <w:tcW w:w="709"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color w:val="auto"/>
                <w:highlight w:val="none"/>
              </w:rPr>
            </w:pPr>
            <w:r>
              <w:rPr>
                <w:rFonts w:hint="eastAsia"/>
                <w:b/>
                <w:bCs/>
                <w:color w:val="auto"/>
                <w:highlight w:val="none"/>
              </w:rPr>
              <w:t>可计分</w:t>
            </w:r>
          </w:p>
        </w:tc>
        <w:tc>
          <w:tcPr>
            <w:tcW w:w="478"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64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C3</w:t>
            </w:r>
          </w:p>
        </w:tc>
        <w:tc>
          <w:tcPr>
            <w:tcW w:w="1860" w:type="dxa"/>
            <w:tcBorders>
              <w:tl2br w:val="nil"/>
              <w:tr2bl w:val="nil"/>
            </w:tcBorders>
            <w:vAlign w:val="center"/>
          </w:tcPr>
          <w:p>
            <w:pPr>
              <w:rPr>
                <w:color w:val="auto"/>
                <w:highlight w:val="none"/>
              </w:rPr>
            </w:pPr>
            <w:r>
              <w:rPr>
                <w:rFonts w:hint="eastAsia"/>
                <w:color w:val="auto"/>
                <w:highlight w:val="none"/>
                <w:lang w:val="en-US" w:eastAsia="zh-CN"/>
              </w:rPr>
              <w:t>新时代高校思想政治理论课的认同教育范式研究</w:t>
            </w:r>
          </w:p>
        </w:tc>
        <w:tc>
          <w:tcPr>
            <w:tcW w:w="930" w:type="dxa"/>
            <w:tcBorders>
              <w:tl2br w:val="nil"/>
              <w:tr2bl w:val="nil"/>
            </w:tcBorders>
            <w:vAlign w:val="center"/>
          </w:tcPr>
          <w:p>
            <w:pPr>
              <w:rPr>
                <w:color w:val="auto"/>
                <w:highlight w:val="none"/>
              </w:rPr>
            </w:pPr>
            <w:r>
              <w:rPr>
                <w:rFonts w:hint="eastAsia"/>
                <w:color w:val="auto"/>
                <w:highlight w:val="none"/>
              </w:rPr>
              <w:t>hnsz2019-17</w:t>
            </w:r>
          </w:p>
        </w:tc>
        <w:tc>
          <w:tcPr>
            <w:tcW w:w="1600" w:type="dxa"/>
            <w:tcBorders>
              <w:tl2br w:val="nil"/>
              <w:tr2bl w:val="nil"/>
            </w:tcBorders>
            <w:vAlign w:val="center"/>
          </w:tcPr>
          <w:p>
            <w:pPr>
              <w:rPr>
                <w:color w:val="auto"/>
                <w:highlight w:val="none"/>
              </w:rPr>
            </w:pPr>
            <w:r>
              <w:rPr>
                <w:rFonts w:hint="eastAsia"/>
                <w:color w:val="auto"/>
                <w:highlight w:val="none"/>
              </w:rPr>
              <w:t>2019年海南省哲学社会科学规划课题（思政专项）</w:t>
            </w:r>
          </w:p>
        </w:tc>
        <w:tc>
          <w:tcPr>
            <w:tcW w:w="72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2019年11月</w:t>
            </w:r>
          </w:p>
        </w:tc>
        <w:tc>
          <w:tcPr>
            <w:tcW w:w="851"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709"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是</w:t>
            </w:r>
          </w:p>
        </w:tc>
        <w:tc>
          <w:tcPr>
            <w:tcW w:w="708"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否</w:t>
            </w:r>
          </w:p>
        </w:tc>
        <w:tc>
          <w:tcPr>
            <w:tcW w:w="709"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color w:val="auto"/>
                <w:highlight w:val="none"/>
              </w:rPr>
            </w:pPr>
          </w:p>
        </w:tc>
        <w:tc>
          <w:tcPr>
            <w:tcW w:w="478"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2</w:t>
            </w:r>
          </w:p>
        </w:tc>
        <w:tc>
          <w:tcPr>
            <w:tcW w:w="64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C3</w:t>
            </w:r>
          </w:p>
        </w:tc>
        <w:tc>
          <w:tcPr>
            <w:tcW w:w="1860" w:type="dxa"/>
            <w:tcBorders>
              <w:tl2br w:val="nil"/>
              <w:tr2bl w:val="nil"/>
            </w:tcBorders>
            <w:vAlign w:val="center"/>
          </w:tcPr>
          <w:p>
            <w:pPr>
              <w:rPr>
                <w:color w:val="auto"/>
                <w:highlight w:val="none"/>
              </w:rPr>
            </w:pPr>
            <w:r>
              <w:rPr>
                <w:rFonts w:hint="eastAsia"/>
                <w:color w:val="auto"/>
                <w:highlight w:val="none"/>
              </w:rPr>
              <w:t>“琼崖革命精神”融入海南高校“四史”教育的理论与实践研究</w:t>
            </w:r>
          </w:p>
        </w:tc>
        <w:tc>
          <w:tcPr>
            <w:tcW w:w="930" w:type="dxa"/>
            <w:tcBorders>
              <w:tl2br w:val="nil"/>
              <w:tr2bl w:val="nil"/>
            </w:tcBorders>
            <w:vAlign w:val="center"/>
          </w:tcPr>
          <w:p>
            <w:pPr>
              <w:rPr>
                <w:color w:val="auto"/>
                <w:highlight w:val="none"/>
              </w:rPr>
            </w:pPr>
            <w:r>
              <w:rPr>
                <w:rFonts w:hint="eastAsia"/>
                <w:color w:val="auto"/>
                <w:highlight w:val="none"/>
              </w:rPr>
              <w:t>2020HNMGCWT02</w:t>
            </w:r>
          </w:p>
        </w:tc>
        <w:tc>
          <w:tcPr>
            <w:tcW w:w="1600" w:type="dxa"/>
            <w:tcBorders>
              <w:tl2br w:val="nil"/>
              <w:tr2bl w:val="nil"/>
            </w:tcBorders>
            <w:vAlign w:val="center"/>
          </w:tcPr>
          <w:p>
            <w:pPr>
              <w:rPr>
                <w:color w:val="auto"/>
                <w:highlight w:val="none"/>
              </w:rPr>
            </w:pPr>
            <w:r>
              <w:rPr>
                <w:rFonts w:hint="eastAsia"/>
                <w:color w:val="auto"/>
                <w:highlight w:val="none"/>
              </w:rPr>
              <w:t>2020年海南省马克思主义理论研究和建设工程委托专项课题</w:t>
            </w:r>
          </w:p>
        </w:tc>
        <w:tc>
          <w:tcPr>
            <w:tcW w:w="72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2020年3月</w:t>
            </w:r>
          </w:p>
        </w:tc>
        <w:tc>
          <w:tcPr>
            <w:tcW w:w="851"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3</w:t>
            </w:r>
          </w:p>
        </w:tc>
        <w:tc>
          <w:tcPr>
            <w:tcW w:w="709"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是</w:t>
            </w:r>
          </w:p>
        </w:tc>
        <w:tc>
          <w:tcPr>
            <w:tcW w:w="708"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9"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color w:val="auto"/>
                <w:highlight w:val="none"/>
              </w:rPr>
            </w:pPr>
            <w:r>
              <w:rPr>
                <w:rFonts w:hint="eastAsia"/>
                <w:b/>
                <w:bCs/>
                <w:color w:val="auto"/>
                <w:highlight w:val="none"/>
              </w:rPr>
              <w:t>不可计分</w:t>
            </w:r>
          </w:p>
        </w:tc>
        <w:tc>
          <w:tcPr>
            <w:tcW w:w="478"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640" w:type="dxa"/>
            <w:tcBorders>
              <w:top w:val="single" w:color="000000" w:sz="12" w:space="0"/>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F</w:t>
            </w:r>
          </w:p>
        </w:tc>
        <w:tc>
          <w:tcPr>
            <w:tcW w:w="1860" w:type="dxa"/>
            <w:tcBorders>
              <w:top w:val="single" w:color="000000" w:sz="12" w:space="0"/>
            </w:tcBorders>
            <w:vAlign w:val="center"/>
          </w:tcPr>
          <w:p>
            <w:pPr>
              <w:rPr>
                <w:color w:val="auto"/>
                <w:highlight w:val="none"/>
              </w:rPr>
            </w:pPr>
            <w:r>
              <w:rPr>
                <w:rFonts w:hint="eastAsia"/>
                <w:color w:val="auto"/>
                <w:highlight w:val="none"/>
              </w:rPr>
              <w:t>西南边疆少数民族大众“马克思主义认同”问题及其典型案例研究</w:t>
            </w:r>
          </w:p>
        </w:tc>
        <w:tc>
          <w:tcPr>
            <w:tcW w:w="930" w:type="dxa"/>
            <w:tcBorders>
              <w:top w:val="single" w:color="000000" w:sz="12" w:space="0"/>
            </w:tcBorders>
            <w:vAlign w:val="center"/>
          </w:tcPr>
          <w:p>
            <w:pPr>
              <w:rPr>
                <w:color w:val="auto"/>
                <w:highlight w:val="none"/>
              </w:rPr>
            </w:pPr>
            <w:r>
              <w:rPr>
                <w:rFonts w:hint="eastAsia"/>
                <w:color w:val="auto"/>
                <w:highlight w:val="none"/>
              </w:rPr>
              <w:t>12CKS025</w:t>
            </w:r>
          </w:p>
        </w:tc>
        <w:tc>
          <w:tcPr>
            <w:tcW w:w="1600" w:type="dxa"/>
            <w:tcBorders>
              <w:top w:val="single" w:color="000000" w:sz="12" w:space="0"/>
            </w:tcBorders>
            <w:vAlign w:val="center"/>
          </w:tcPr>
          <w:p>
            <w:pPr>
              <w:rPr>
                <w:color w:val="auto"/>
                <w:highlight w:val="none"/>
              </w:rPr>
            </w:pPr>
            <w:r>
              <w:rPr>
                <w:rFonts w:hint="eastAsia"/>
                <w:color w:val="auto"/>
                <w:highlight w:val="none"/>
              </w:rPr>
              <w:t>国家社会科学基金青年项目</w:t>
            </w:r>
          </w:p>
        </w:tc>
        <w:tc>
          <w:tcPr>
            <w:tcW w:w="720" w:type="dxa"/>
            <w:tcBorders>
              <w:top w:val="single" w:color="000000" w:sz="12" w:space="0"/>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2012年3月</w:t>
            </w:r>
          </w:p>
        </w:tc>
        <w:tc>
          <w:tcPr>
            <w:tcW w:w="851" w:type="dxa"/>
            <w:tcBorders>
              <w:top w:val="single" w:color="000000" w:sz="12" w:space="0"/>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w:t>
            </w:r>
          </w:p>
        </w:tc>
        <w:tc>
          <w:tcPr>
            <w:tcW w:w="709"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8"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是</w:t>
            </w:r>
          </w:p>
        </w:tc>
        <w:tc>
          <w:tcPr>
            <w:tcW w:w="709" w:type="dxa"/>
            <w:tcBorders>
              <w:top w:val="single" w:color="000000" w:sz="12" w:space="0"/>
            </w:tcBorders>
            <w:vAlign w:val="center"/>
          </w:tcPr>
          <w:p>
            <w:pPr>
              <w:snapToGrid w:val="0"/>
              <w:jc w:val="center"/>
              <w:rPr>
                <w:color w:val="auto"/>
                <w:highlight w:val="none"/>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2</w:t>
            </w:r>
          </w:p>
        </w:tc>
        <w:tc>
          <w:tcPr>
            <w:tcW w:w="64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F</w:t>
            </w:r>
          </w:p>
        </w:tc>
        <w:tc>
          <w:tcPr>
            <w:tcW w:w="1860" w:type="dxa"/>
            <w:tcBorders>
              <w:tl2br w:val="nil"/>
              <w:tr2bl w:val="nil"/>
            </w:tcBorders>
            <w:vAlign w:val="center"/>
          </w:tcPr>
          <w:p>
            <w:pPr>
              <w:rPr>
                <w:color w:val="auto"/>
                <w:highlight w:val="none"/>
              </w:rPr>
            </w:pPr>
            <w:r>
              <w:rPr>
                <w:rFonts w:hint="eastAsia"/>
                <w:color w:val="auto"/>
                <w:highlight w:val="none"/>
              </w:rPr>
              <w:t>铸牢中华民族共同体意识的历史探索、基本经验及典型案例研究</w:t>
            </w:r>
          </w:p>
        </w:tc>
        <w:tc>
          <w:tcPr>
            <w:tcW w:w="930" w:type="dxa"/>
            <w:tcBorders>
              <w:tl2br w:val="nil"/>
              <w:tr2bl w:val="nil"/>
            </w:tcBorders>
            <w:vAlign w:val="center"/>
          </w:tcPr>
          <w:p>
            <w:pPr>
              <w:rPr>
                <w:color w:val="auto"/>
                <w:highlight w:val="none"/>
              </w:rPr>
            </w:pPr>
            <w:r>
              <w:rPr>
                <w:rFonts w:hint="eastAsia"/>
                <w:color w:val="auto"/>
                <w:highlight w:val="none"/>
              </w:rPr>
              <w:t>19XKS022</w:t>
            </w:r>
          </w:p>
        </w:tc>
        <w:tc>
          <w:tcPr>
            <w:tcW w:w="1600" w:type="dxa"/>
            <w:tcBorders>
              <w:tl2br w:val="nil"/>
              <w:tr2bl w:val="nil"/>
            </w:tcBorders>
            <w:vAlign w:val="center"/>
          </w:tcPr>
          <w:p>
            <w:pPr>
              <w:rPr>
                <w:color w:val="auto"/>
                <w:highlight w:val="none"/>
              </w:rPr>
            </w:pPr>
            <w:r>
              <w:rPr>
                <w:rFonts w:hint="eastAsia"/>
                <w:color w:val="auto"/>
                <w:highlight w:val="none"/>
              </w:rPr>
              <w:t>国家社会科学基金</w:t>
            </w:r>
            <w:r>
              <w:rPr>
                <w:rFonts w:hint="eastAsia"/>
                <w:color w:val="auto"/>
                <w:highlight w:val="none"/>
                <w:lang w:val="en-US" w:eastAsia="zh-CN"/>
              </w:rPr>
              <w:t>西部</w:t>
            </w:r>
            <w:r>
              <w:rPr>
                <w:rFonts w:hint="eastAsia"/>
                <w:color w:val="auto"/>
                <w:highlight w:val="none"/>
              </w:rPr>
              <w:t>项目</w:t>
            </w:r>
          </w:p>
        </w:tc>
        <w:tc>
          <w:tcPr>
            <w:tcW w:w="72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2019年3月</w:t>
            </w:r>
          </w:p>
        </w:tc>
        <w:tc>
          <w:tcPr>
            <w:tcW w:w="851"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w:t>
            </w:r>
          </w:p>
        </w:tc>
        <w:tc>
          <w:tcPr>
            <w:tcW w:w="709"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否</w:t>
            </w:r>
          </w:p>
        </w:tc>
        <w:tc>
          <w:tcPr>
            <w:tcW w:w="708" w:type="dxa"/>
            <w:tcBorders>
              <w:tl2br w:val="nil"/>
              <w:tr2bl w:val="nil"/>
            </w:tcBorders>
            <w:vAlign w:val="center"/>
          </w:tcPr>
          <w:p>
            <w:pPr>
              <w:jc w:val="center"/>
              <w:rPr>
                <w:color w:val="auto"/>
                <w:highlight w:val="none"/>
              </w:rPr>
            </w:pPr>
            <w:r>
              <w:rPr>
                <w:rFonts w:hint="eastAsia"/>
                <w:color w:val="auto"/>
                <w:highlight w:val="none"/>
                <w:lang w:val="en-US" w:eastAsia="zh-CN"/>
              </w:rPr>
              <w:t>否</w:t>
            </w:r>
          </w:p>
        </w:tc>
        <w:tc>
          <w:tcPr>
            <w:tcW w:w="709"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pPr>
              <w:rPr>
                <w:color w:val="auto"/>
                <w:highlight w:val="none"/>
              </w:rPr>
            </w:pPr>
          </w:p>
        </w:tc>
        <w:tc>
          <w:tcPr>
            <w:tcW w:w="478"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3</w:t>
            </w:r>
          </w:p>
        </w:tc>
        <w:tc>
          <w:tcPr>
            <w:tcW w:w="64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F</w:t>
            </w:r>
          </w:p>
        </w:tc>
        <w:tc>
          <w:tcPr>
            <w:tcW w:w="1860" w:type="dxa"/>
            <w:tcBorders>
              <w:tl2br w:val="nil"/>
              <w:tr2bl w:val="nil"/>
            </w:tcBorders>
            <w:vAlign w:val="center"/>
          </w:tcPr>
          <w:p>
            <w:pPr>
              <w:rPr>
                <w:color w:val="auto"/>
                <w:highlight w:val="none"/>
              </w:rPr>
            </w:pPr>
            <w:r>
              <w:rPr>
                <w:rFonts w:hint="eastAsia"/>
                <w:color w:val="auto"/>
                <w:highlight w:val="none"/>
              </w:rPr>
              <w:t>新时代“琼崖革命精神”传承与发展研究</w:t>
            </w:r>
          </w:p>
        </w:tc>
        <w:tc>
          <w:tcPr>
            <w:tcW w:w="930" w:type="dxa"/>
            <w:tcBorders>
              <w:tl2br w:val="nil"/>
              <w:tr2bl w:val="nil"/>
            </w:tcBorders>
            <w:vAlign w:val="center"/>
          </w:tcPr>
          <w:p>
            <w:pPr>
              <w:rPr>
                <w:color w:val="auto"/>
                <w:highlight w:val="none"/>
              </w:rPr>
            </w:pPr>
            <w:r>
              <w:rPr>
                <w:rFonts w:hint="eastAsia"/>
                <w:color w:val="auto"/>
                <w:highlight w:val="none"/>
              </w:rPr>
              <w:t>2020MSJ022</w:t>
            </w:r>
          </w:p>
        </w:tc>
        <w:tc>
          <w:tcPr>
            <w:tcW w:w="1600" w:type="dxa"/>
            <w:tcBorders>
              <w:tl2br w:val="nil"/>
              <w:tr2bl w:val="nil"/>
            </w:tcBorders>
            <w:vAlign w:val="center"/>
          </w:tcPr>
          <w:p>
            <w:pPr>
              <w:rPr>
                <w:rFonts w:hint="eastAsia" w:eastAsiaTheme="minorEastAsia"/>
                <w:color w:val="auto"/>
                <w:highlight w:val="none"/>
                <w:lang w:val="en-US" w:eastAsia="zh-CN"/>
              </w:rPr>
            </w:pPr>
            <w:r>
              <w:rPr>
                <w:rFonts w:hint="eastAsia"/>
                <w:color w:val="auto"/>
                <w:highlight w:val="none"/>
              </w:rPr>
              <w:t>马克思主义理论研究和建设工程2020年度重大项目</w:t>
            </w:r>
          </w:p>
        </w:tc>
        <w:tc>
          <w:tcPr>
            <w:tcW w:w="720"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2020年</w:t>
            </w:r>
          </w:p>
        </w:tc>
        <w:tc>
          <w:tcPr>
            <w:tcW w:w="851"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40</w:t>
            </w:r>
          </w:p>
        </w:tc>
        <w:tc>
          <w:tcPr>
            <w:tcW w:w="709"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否</w:t>
            </w:r>
          </w:p>
        </w:tc>
        <w:tc>
          <w:tcPr>
            <w:tcW w:w="708" w:type="dxa"/>
            <w:tcBorders>
              <w:tl2br w:val="nil"/>
              <w:tr2bl w:val="nil"/>
            </w:tcBorders>
            <w:vAlign w:val="center"/>
          </w:tcPr>
          <w:p>
            <w:pPr>
              <w:jc w:val="center"/>
              <w:rPr>
                <w:rFonts w:hint="default" w:eastAsiaTheme="minorEastAsia"/>
                <w:color w:val="auto"/>
                <w:highlight w:val="none"/>
                <w:lang w:val="en-US" w:eastAsia="zh-CN"/>
              </w:rPr>
            </w:pPr>
            <w:r>
              <w:rPr>
                <w:rFonts w:hint="eastAsia"/>
                <w:color w:val="auto"/>
                <w:highlight w:val="none"/>
                <w:lang w:val="en-US" w:eastAsia="zh-CN"/>
              </w:rPr>
              <w:t>是</w:t>
            </w:r>
          </w:p>
        </w:tc>
        <w:tc>
          <w:tcPr>
            <w:tcW w:w="709" w:type="dxa"/>
            <w:tcBorders>
              <w:tl2br w:val="nil"/>
              <w:tr2bl w:val="nil"/>
            </w:tcBorders>
            <w:vAlign w:val="center"/>
          </w:tcPr>
          <w:p>
            <w:pPr>
              <w:snapToGrid w:val="0"/>
              <w:jc w:val="center"/>
              <w:rPr>
                <w:rFonts w:hint="eastAsia" w:eastAsiaTheme="minorEastAsia"/>
                <w:color w:val="auto"/>
                <w:highlight w:val="none"/>
                <w:lang w:val="en-US" w:eastAsia="zh-CN"/>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tcBorders>
              <w:tl2br w:val="nil"/>
              <w:tr2bl w:val="nil"/>
            </w:tcBorders>
            <w:vAlign w:val="center"/>
          </w:tcPr>
          <w:p>
            <w:pPr>
              <w:rPr>
                <w:color w:val="auto"/>
                <w:highlight w:val="none"/>
              </w:rPr>
            </w:pPr>
          </w:p>
        </w:tc>
        <w:tc>
          <w:tcPr>
            <w:tcW w:w="478" w:type="dxa"/>
            <w:tcBorders>
              <w:tl2br w:val="nil"/>
              <w:tr2bl w:val="nil"/>
            </w:tcBorders>
            <w:vAlign w:val="center"/>
          </w:tcPr>
          <w:p>
            <w:pPr>
              <w:jc w:val="center"/>
              <w:rPr>
                <w:rFonts w:hint="eastAsia"/>
                <w:color w:val="auto"/>
                <w:highlight w:val="none"/>
                <w:lang w:val="en-US" w:eastAsia="zh-CN"/>
              </w:rPr>
            </w:pPr>
            <w:r>
              <w:rPr>
                <w:rFonts w:hint="eastAsia"/>
                <w:color w:val="auto"/>
                <w:highlight w:val="none"/>
                <w:lang w:val="en-US" w:eastAsia="zh-CN"/>
              </w:rPr>
              <w:t>4</w:t>
            </w:r>
          </w:p>
        </w:tc>
        <w:tc>
          <w:tcPr>
            <w:tcW w:w="640" w:type="dxa"/>
            <w:tcBorders>
              <w:tl2br w:val="nil"/>
              <w:tr2bl w:val="nil"/>
            </w:tcBorders>
            <w:vAlign w:val="center"/>
          </w:tcPr>
          <w:p>
            <w:pPr>
              <w:jc w:val="center"/>
              <w:rPr>
                <w:rFonts w:hint="eastAsia"/>
                <w:color w:val="auto"/>
                <w:highlight w:val="none"/>
                <w:lang w:val="en-US" w:eastAsia="zh-CN"/>
              </w:rPr>
            </w:pPr>
            <w:r>
              <w:rPr>
                <w:rFonts w:hint="eastAsia"/>
                <w:color w:val="auto"/>
                <w:highlight w:val="none"/>
                <w:lang w:val="en-US" w:eastAsia="zh-CN"/>
              </w:rPr>
              <w:t>F</w:t>
            </w:r>
          </w:p>
        </w:tc>
        <w:tc>
          <w:tcPr>
            <w:tcW w:w="1860" w:type="dxa"/>
            <w:tcBorders>
              <w:tl2br w:val="nil"/>
              <w:tr2bl w:val="nil"/>
            </w:tcBorders>
            <w:vAlign w:val="center"/>
          </w:tcPr>
          <w:p>
            <w:pPr>
              <w:rPr>
                <w:rFonts w:hint="eastAsia"/>
                <w:color w:val="auto"/>
                <w:highlight w:val="none"/>
              </w:rPr>
            </w:pPr>
            <w:r>
              <w:rPr>
                <w:rFonts w:hint="eastAsia"/>
                <w:color w:val="auto"/>
                <w:highlight w:val="none"/>
              </w:rPr>
              <w:t>依托志愿服务，优化育人体系，构建宽领域多维度开放性的人才培养新模式</w:t>
            </w:r>
          </w:p>
        </w:tc>
        <w:tc>
          <w:tcPr>
            <w:tcW w:w="930" w:type="dxa"/>
            <w:tcBorders>
              <w:tl2br w:val="nil"/>
              <w:tr2bl w:val="nil"/>
            </w:tcBorders>
            <w:vAlign w:val="center"/>
          </w:tcPr>
          <w:p>
            <w:pPr>
              <w:rPr>
                <w:rFonts w:hint="eastAsia"/>
                <w:color w:val="auto"/>
                <w:highlight w:val="none"/>
                <w:lang w:val="en-US" w:eastAsia="zh-CN"/>
              </w:rPr>
            </w:pPr>
            <w:r>
              <w:rPr>
                <w:rFonts w:hint="eastAsia"/>
                <w:color w:val="auto"/>
                <w:highlight w:val="none"/>
                <w:lang w:val="en-US" w:eastAsia="zh-CN"/>
              </w:rPr>
              <w:t>2020025</w:t>
            </w:r>
          </w:p>
        </w:tc>
        <w:tc>
          <w:tcPr>
            <w:tcW w:w="1600" w:type="dxa"/>
            <w:tcBorders>
              <w:tl2br w:val="nil"/>
              <w:tr2bl w:val="nil"/>
            </w:tcBorders>
            <w:vAlign w:val="center"/>
          </w:tcPr>
          <w:p>
            <w:pPr>
              <w:rPr>
                <w:rFonts w:hint="eastAsia"/>
                <w:color w:val="auto"/>
                <w:highlight w:val="none"/>
              </w:rPr>
            </w:pPr>
            <w:r>
              <w:rPr>
                <w:rFonts w:hint="eastAsia"/>
                <w:color w:val="auto"/>
                <w:highlight w:val="none"/>
              </w:rPr>
              <w:t>2020年海南省志愿服务课题研究项目重点课题</w:t>
            </w:r>
          </w:p>
        </w:tc>
        <w:tc>
          <w:tcPr>
            <w:tcW w:w="720" w:type="dxa"/>
            <w:tcBorders>
              <w:tl2br w:val="nil"/>
              <w:tr2bl w:val="nil"/>
            </w:tcBorders>
            <w:vAlign w:val="center"/>
          </w:tcPr>
          <w:p>
            <w:pPr>
              <w:jc w:val="center"/>
              <w:rPr>
                <w:rFonts w:hint="eastAsia"/>
                <w:color w:val="auto"/>
                <w:highlight w:val="none"/>
                <w:lang w:val="en-US" w:eastAsia="zh-CN"/>
              </w:rPr>
            </w:pPr>
            <w:r>
              <w:rPr>
                <w:rFonts w:hint="eastAsia"/>
                <w:color w:val="auto"/>
                <w:highlight w:val="none"/>
                <w:lang w:val="en-US" w:eastAsia="zh-CN"/>
              </w:rPr>
              <w:t>2020年1月</w:t>
            </w:r>
          </w:p>
        </w:tc>
        <w:tc>
          <w:tcPr>
            <w:tcW w:w="851" w:type="dxa"/>
            <w:tcBorders>
              <w:tl2br w:val="nil"/>
              <w:tr2bl w:val="nil"/>
            </w:tcBorders>
            <w:vAlign w:val="center"/>
          </w:tcPr>
          <w:p>
            <w:pPr>
              <w:jc w:val="center"/>
              <w:rPr>
                <w:rFonts w:hint="eastAsia"/>
                <w:color w:val="auto"/>
                <w:highlight w:val="none"/>
                <w:lang w:val="en-US" w:eastAsia="zh-CN"/>
              </w:rPr>
            </w:pPr>
            <w:r>
              <w:rPr>
                <w:rFonts w:hint="eastAsia"/>
                <w:color w:val="auto"/>
                <w:highlight w:val="none"/>
                <w:lang w:val="en-US" w:eastAsia="zh-CN"/>
              </w:rPr>
              <w:t>2</w:t>
            </w:r>
          </w:p>
        </w:tc>
        <w:tc>
          <w:tcPr>
            <w:tcW w:w="709" w:type="dxa"/>
            <w:tcBorders>
              <w:tl2br w:val="nil"/>
              <w:tr2bl w:val="nil"/>
            </w:tcBorders>
            <w:vAlign w:val="center"/>
          </w:tcPr>
          <w:p>
            <w:pPr>
              <w:jc w:val="center"/>
              <w:rPr>
                <w:rFonts w:hint="eastAsia"/>
                <w:color w:val="auto"/>
                <w:highlight w:val="none"/>
                <w:lang w:val="en-US" w:eastAsia="zh-CN"/>
              </w:rPr>
            </w:pPr>
            <w:r>
              <w:rPr>
                <w:rFonts w:hint="eastAsia"/>
                <w:color w:val="auto"/>
                <w:highlight w:val="none"/>
                <w:lang w:val="en-US" w:eastAsia="zh-CN"/>
              </w:rPr>
              <w:t>否</w:t>
            </w:r>
          </w:p>
        </w:tc>
        <w:tc>
          <w:tcPr>
            <w:tcW w:w="708" w:type="dxa"/>
            <w:tcBorders>
              <w:tl2br w:val="nil"/>
              <w:tr2bl w:val="nil"/>
            </w:tcBorders>
            <w:vAlign w:val="center"/>
          </w:tcPr>
          <w:p>
            <w:pPr>
              <w:jc w:val="center"/>
              <w:rPr>
                <w:rFonts w:hint="eastAsia"/>
                <w:color w:val="auto"/>
                <w:highlight w:val="none"/>
                <w:lang w:val="en-US" w:eastAsia="zh-CN"/>
              </w:rPr>
            </w:pPr>
            <w:r>
              <w:rPr>
                <w:rFonts w:hint="eastAsia"/>
                <w:color w:val="auto"/>
                <w:highlight w:val="none"/>
                <w:lang w:val="en-US" w:eastAsia="zh-CN"/>
              </w:rPr>
              <w:t>是</w:t>
            </w:r>
          </w:p>
        </w:tc>
        <w:tc>
          <w:tcPr>
            <w:tcW w:w="709" w:type="dxa"/>
            <w:tcBorders>
              <w:tl2br w:val="nil"/>
              <w:tr2bl w:val="nil"/>
            </w:tcBorders>
            <w:vAlign w:val="center"/>
          </w:tcPr>
          <w:p>
            <w:pPr>
              <w:snapToGrid w:val="0"/>
              <w:jc w:val="center"/>
              <w:rPr>
                <w:rFonts w:hint="eastAsia"/>
                <w:color w:val="auto"/>
                <w:highlight w:val="none"/>
                <w:lang w:val="en-US" w:eastAsia="zh-CN"/>
              </w:rPr>
            </w:pPr>
            <w:r>
              <w:rPr>
                <w:rFonts w:hint="eastAsia"/>
                <w:color w:val="auto"/>
                <w:highlight w:val="none"/>
                <w:lang w:val="en-US" w:eastAsia="zh-CN"/>
              </w:rPr>
              <w:t>0</w:t>
            </w:r>
          </w:p>
        </w:tc>
      </w:tr>
    </w:tbl>
    <w:p>
      <w:pPr>
        <w:ind w:firstLine="420" w:firstLineChars="200"/>
        <w:rPr>
          <w:color w:val="auto"/>
          <w:highlight w:val="none"/>
        </w:rPr>
      </w:pPr>
      <w:r>
        <w:rPr>
          <w:rFonts w:hint="eastAsia"/>
          <w:color w:val="auto"/>
          <w:highlight w:val="none"/>
        </w:rPr>
        <w:t>注：人文社科类参考评审文件附件1-4填写，自然科学类参考附件1-5填写，项目等级：</w:t>
      </w:r>
      <w:r>
        <w:rPr>
          <w:rFonts w:hint="eastAsia"/>
          <w:b/>
          <w:bCs/>
          <w:color w:val="auto"/>
          <w:highlight w:val="none"/>
        </w:rPr>
        <w:t>可计分类</w:t>
      </w:r>
      <w:r>
        <w:rPr>
          <w:rFonts w:hint="eastAsia"/>
          <w:color w:val="auto"/>
          <w:highlight w:val="none"/>
        </w:rPr>
        <w:t>按A1到</w:t>
      </w:r>
      <w:r>
        <w:rPr>
          <w:color w:val="auto"/>
          <w:highlight w:val="none"/>
        </w:rPr>
        <w:t>E3</w:t>
      </w:r>
      <w:r>
        <w:rPr>
          <w:rFonts w:hint="eastAsia"/>
          <w:color w:val="auto"/>
          <w:highlight w:val="none"/>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567"/>
        <w:gridCol w:w="800"/>
        <w:gridCol w:w="2190"/>
        <w:gridCol w:w="1990"/>
        <w:gridCol w:w="720"/>
        <w:gridCol w:w="796"/>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26" w:hRule="atLeast"/>
        </w:trPr>
        <w:tc>
          <w:tcPr>
            <w:tcW w:w="9796" w:type="dxa"/>
            <w:gridSpan w:val="9"/>
            <w:tcBorders>
              <w:tl2br w:val="nil"/>
              <w:tr2bl w:val="nil"/>
            </w:tcBorders>
            <w:vAlign w:val="center"/>
          </w:tcPr>
          <w:p>
            <w:pPr>
              <w:spacing w:line="240" w:lineRule="exact"/>
              <w:jc w:val="center"/>
              <w:rPr>
                <w:b/>
                <w:bCs/>
                <w:color w:val="auto"/>
                <w:highlight w:val="none"/>
              </w:rPr>
            </w:pPr>
            <w:r>
              <w:rPr>
                <w:rFonts w:hint="eastAsia"/>
                <w:b/>
                <w:bCs/>
                <w:color w:val="auto"/>
                <w:highlight w:val="none"/>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color w:val="auto"/>
                <w:highlight w:val="none"/>
              </w:rPr>
            </w:pPr>
            <w:r>
              <w:rPr>
                <w:rFonts w:hint="eastAsia" w:eastAsia="宋体"/>
                <w:b/>
                <w:bCs/>
                <w:color w:val="auto"/>
                <w:highlight w:val="none"/>
              </w:rPr>
              <w:t>类别</w:t>
            </w:r>
          </w:p>
        </w:tc>
        <w:tc>
          <w:tcPr>
            <w:tcW w:w="567"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80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刊物级别</w:t>
            </w:r>
          </w:p>
        </w:tc>
        <w:tc>
          <w:tcPr>
            <w:tcW w:w="219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9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刊物名称，发表</w:t>
            </w:r>
            <w:r>
              <w:rPr>
                <w:rFonts w:hint="eastAsia"/>
                <w:b/>
                <w:bCs/>
                <w:color w:val="auto"/>
                <w:highlight w:val="none"/>
              </w:rPr>
              <w:t>年月</w:t>
            </w:r>
            <w:r>
              <w:rPr>
                <w:rFonts w:hint="eastAsia" w:ascii="宋体" w:hAnsi="宋体" w:cs="Arial"/>
                <w:b/>
                <w:bCs/>
                <w:color w:val="auto"/>
                <w:kern w:val="0"/>
                <w:szCs w:val="21"/>
                <w:highlight w:val="none"/>
              </w:rPr>
              <w:t>和刊期</w:t>
            </w:r>
          </w:p>
        </w:tc>
        <w:tc>
          <w:tcPr>
            <w:tcW w:w="720"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个人占比</w:t>
            </w:r>
          </w:p>
        </w:tc>
        <w:tc>
          <w:tcPr>
            <w:tcW w:w="796" w:type="dxa"/>
            <w:tcBorders>
              <w:tl2br w:val="nil"/>
              <w:tr2bl w:val="nil"/>
            </w:tcBorders>
            <w:vAlign w:val="center"/>
          </w:tcPr>
          <w:p>
            <w:pPr>
              <w:widowControl/>
              <w:jc w:val="center"/>
              <w:rPr>
                <w:b/>
                <w:bCs/>
                <w:color w:val="auto"/>
                <w:highlight w:val="none"/>
              </w:rPr>
            </w:pPr>
            <w:r>
              <w:rPr>
                <w:rFonts w:hint="eastAsia"/>
                <w:b/>
                <w:bCs/>
                <w:color w:val="auto"/>
                <w:highlight w:val="none"/>
              </w:rPr>
              <w:t>转载</w:t>
            </w:r>
          </w:p>
          <w:p>
            <w:pPr>
              <w:widowControl/>
              <w:jc w:val="center"/>
              <w:rPr>
                <w:rFonts w:eastAsia="宋体"/>
                <w:b/>
                <w:bCs/>
                <w:color w:val="auto"/>
                <w:highlight w:val="none"/>
              </w:rPr>
            </w:pPr>
            <w:r>
              <w:rPr>
                <w:rFonts w:hint="eastAsia"/>
                <w:b/>
                <w:bCs/>
                <w:color w:val="auto"/>
                <w:highlight w:val="none"/>
              </w:rPr>
              <w:t>情况</w:t>
            </w:r>
          </w:p>
        </w:tc>
        <w:tc>
          <w:tcPr>
            <w:tcW w:w="1210" w:type="dxa"/>
            <w:tcBorders>
              <w:tl2br w:val="nil"/>
              <w:tr2bl w:val="nil"/>
            </w:tcBorders>
            <w:vAlign w:val="center"/>
          </w:tcPr>
          <w:p>
            <w:pPr>
              <w:widowControl/>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检索证明</w:t>
            </w:r>
          </w:p>
          <w:p>
            <w:pPr>
              <w:widowControl/>
              <w:jc w:val="center"/>
              <w:rPr>
                <w:rFonts w:eastAsia="宋体"/>
                <w:b/>
                <w:bCs/>
                <w:color w:val="auto"/>
                <w:highlight w:val="none"/>
              </w:rPr>
            </w:pPr>
            <w:r>
              <w:rPr>
                <w:rFonts w:hint="eastAsia" w:ascii="宋体" w:hAnsi="宋体" w:cs="Arial"/>
                <w:b/>
                <w:bCs/>
                <w:color w:val="auto"/>
                <w:kern w:val="0"/>
                <w:szCs w:val="21"/>
                <w:highlight w:val="none"/>
              </w:rPr>
              <w:t>(有或无)</w:t>
            </w:r>
          </w:p>
        </w:tc>
        <w:tc>
          <w:tcPr>
            <w:tcW w:w="831"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tcBorders>
              <w:tl2br w:val="nil"/>
              <w:tr2bl w:val="nil"/>
            </w:tcBorders>
            <w:vAlign w:val="center"/>
          </w:tcPr>
          <w:p>
            <w:pPr>
              <w:jc w:val="center"/>
              <w:rPr>
                <w:color w:val="auto"/>
                <w:highlight w:val="none"/>
              </w:rPr>
            </w:pPr>
            <w:r>
              <w:rPr>
                <w:rFonts w:hint="eastAsia"/>
                <w:b/>
                <w:bCs/>
                <w:color w:val="auto"/>
                <w:highlight w:val="none"/>
              </w:rPr>
              <w:t>可计分</w:t>
            </w:r>
          </w:p>
        </w:tc>
        <w:tc>
          <w:tcPr>
            <w:tcW w:w="567"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800" w:type="dxa"/>
            <w:tcBorders>
              <w:tl2br w:val="nil"/>
              <w:tr2bl w:val="nil"/>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D</w:t>
            </w:r>
          </w:p>
        </w:tc>
        <w:tc>
          <w:tcPr>
            <w:tcW w:w="2190" w:type="dxa"/>
            <w:tcBorders>
              <w:tl2br w:val="nil"/>
              <w:tr2bl w:val="nil"/>
            </w:tcBorders>
          </w:tcPr>
          <w:p>
            <w:pPr>
              <w:widowControl/>
              <w:jc w:val="center"/>
              <w:rPr>
                <w:color w:val="auto"/>
                <w:highlight w:val="none"/>
              </w:rPr>
            </w:pPr>
            <w:r>
              <w:rPr>
                <w:rFonts w:hint="eastAsia"/>
                <w:color w:val="auto"/>
                <w:highlight w:val="none"/>
              </w:rPr>
              <w:t>大众马克思主义认同的生成机制与培育路径研究</w:t>
            </w:r>
          </w:p>
        </w:tc>
        <w:tc>
          <w:tcPr>
            <w:tcW w:w="1990" w:type="dxa"/>
            <w:tcBorders>
              <w:tl2br w:val="nil"/>
              <w:tr2bl w:val="nil"/>
            </w:tcBorders>
            <w:vAlign w:val="center"/>
          </w:tcPr>
          <w:p>
            <w:pPr>
              <w:widowControl/>
              <w:jc w:val="center"/>
              <w:rPr>
                <w:rFonts w:hint="default" w:eastAsiaTheme="minorEastAsia"/>
                <w:color w:val="auto"/>
                <w:highlight w:val="none"/>
                <w:lang w:val="en-US" w:eastAsia="zh-CN"/>
              </w:rPr>
            </w:pPr>
            <w:r>
              <w:rPr>
                <w:rFonts w:hint="eastAsia"/>
                <w:color w:val="auto"/>
                <w:highlight w:val="none"/>
                <w:lang w:val="en-US" w:eastAsia="zh-CN"/>
              </w:rPr>
              <w:t>《探索》2020年第4期</w:t>
            </w:r>
          </w:p>
        </w:tc>
        <w:tc>
          <w:tcPr>
            <w:tcW w:w="720" w:type="dxa"/>
            <w:tcBorders>
              <w:tl2br w:val="nil"/>
              <w:tr2bl w:val="nil"/>
            </w:tcBorders>
            <w:vAlign w:val="center"/>
          </w:tcPr>
          <w:p>
            <w:pPr>
              <w:widowControl/>
              <w:jc w:val="center"/>
              <w:rPr>
                <w:rFonts w:hint="default" w:eastAsiaTheme="minorEastAsia"/>
                <w:color w:val="auto"/>
                <w:highlight w:val="none"/>
                <w:lang w:val="en-US" w:eastAsia="zh-CN"/>
              </w:rPr>
            </w:pPr>
            <w:r>
              <w:rPr>
                <w:rFonts w:hint="eastAsia"/>
                <w:color w:val="auto"/>
                <w:highlight w:val="none"/>
                <w:lang w:val="en-US" w:eastAsia="zh-CN"/>
              </w:rPr>
              <w:t>100%</w:t>
            </w:r>
          </w:p>
        </w:tc>
        <w:tc>
          <w:tcPr>
            <w:tcW w:w="796" w:type="dxa"/>
            <w:tcBorders>
              <w:tl2br w:val="nil"/>
              <w:tr2bl w:val="nil"/>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无</w:t>
            </w:r>
          </w:p>
        </w:tc>
        <w:tc>
          <w:tcPr>
            <w:tcW w:w="1210" w:type="dxa"/>
            <w:tcBorders>
              <w:tl2br w:val="nil"/>
              <w:tr2bl w:val="nil"/>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有</w:t>
            </w:r>
          </w:p>
        </w:tc>
        <w:tc>
          <w:tcPr>
            <w:tcW w:w="831" w:type="dxa"/>
            <w:tcBorders>
              <w:tl2br w:val="nil"/>
              <w:tr2bl w:val="nil"/>
            </w:tcBorders>
            <w:vAlign w:val="center"/>
          </w:tcPr>
          <w:p>
            <w:pPr>
              <w:widowControl/>
              <w:jc w:val="center"/>
              <w:rPr>
                <w:rFonts w:hint="default" w:eastAsiaTheme="minorEastAsia"/>
                <w:color w:val="auto"/>
                <w:highlight w:val="none"/>
                <w:lang w:val="en-US" w:eastAsia="zh-CN"/>
              </w:rPr>
            </w:pPr>
            <w:r>
              <w:rPr>
                <w:rFonts w:hint="eastAsia"/>
                <w:color w:val="auto"/>
                <w:highlight w:val="none"/>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rPr>
                <w:color w:val="auto"/>
                <w:highlight w:val="none"/>
              </w:rPr>
            </w:pPr>
            <w:r>
              <w:rPr>
                <w:rFonts w:hint="eastAsia"/>
                <w:b/>
                <w:bCs/>
                <w:color w:val="auto"/>
                <w:highlight w:val="none"/>
              </w:rPr>
              <w:t>不可计分</w:t>
            </w:r>
          </w:p>
        </w:tc>
        <w:tc>
          <w:tcPr>
            <w:tcW w:w="567" w:type="dxa"/>
            <w:tcBorders>
              <w:top w:val="single" w:color="000000" w:sz="12" w:space="0"/>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1</w:t>
            </w:r>
          </w:p>
        </w:tc>
        <w:tc>
          <w:tcPr>
            <w:tcW w:w="800" w:type="dxa"/>
            <w:tcBorders>
              <w:top w:val="single" w:color="000000" w:sz="12" w:space="0"/>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G</w:t>
            </w:r>
          </w:p>
        </w:tc>
        <w:tc>
          <w:tcPr>
            <w:tcW w:w="2190" w:type="dxa"/>
            <w:tcBorders>
              <w:top w:val="single" w:color="000000" w:sz="12" w:space="0"/>
            </w:tcBorders>
          </w:tcPr>
          <w:p>
            <w:pPr>
              <w:widowControl/>
              <w:jc w:val="center"/>
              <w:rPr>
                <w:color w:val="auto"/>
                <w:highlight w:val="none"/>
              </w:rPr>
            </w:pPr>
            <w:r>
              <w:rPr>
                <w:rFonts w:hint="eastAsia"/>
                <w:color w:val="auto"/>
                <w:highlight w:val="none"/>
              </w:rPr>
              <w:t>当代大学生习近平新时代中国特色社会主义思想认同教育的现实困境与路径规划</w:t>
            </w:r>
          </w:p>
        </w:tc>
        <w:tc>
          <w:tcPr>
            <w:tcW w:w="1990" w:type="dxa"/>
            <w:tcBorders>
              <w:top w:val="single" w:color="000000" w:sz="12" w:space="0"/>
            </w:tcBorders>
            <w:vAlign w:val="center"/>
          </w:tcPr>
          <w:p>
            <w:pPr>
              <w:widowControl/>
              <w:jc w:val="center"/>
              <w:rPr>
                <w:rFonts w:hint="default" w:eastAsiaTheme="minorEastAsia"/>
                <w:color w:val="auto"/>
                <w:highlight w:val="none"/>
                <w:lang w:val="en-US" w:eastAsia="zh-CN"/>
              </w:rPr>
            </w:pPr>
            <w:r>
              <w:rPr>
                <w:rFonts w:hint="eastAsia"/>
                <w:color w:val="auto"/>
                <w:highlight w:val="none"/>
                <w:lang w:val="en-US" w:eastAsia="zh-CN"/>
              </w:rPr>
              <w:t>《宜春学院学报》2018年第8期</w:t>
            </w:r>
          </w:p>
        </w:tc>
        <w:tc>
          <w:tcPr>
            <w:tcW w:w="720" w:type="dxa"/>
            <w:tcBorders>
              <w:top w:val="single" w:color="000000" w:sz="12" w:space="0"/>
            </w:tcBorders>
            <w:vAlign w:val="center"/>
          </w:tcPr>
          <w:p>
            <w:pPr>
              <w:widowControl/>
              <w:jc w:val="center"/>
              <w:rPr>
                <w:rFonts w:hint="default" w:eastAsiaTheme="minorEastAsia"/>
                <w:color w:val="auto"/>
                <w:highlight w:val="none"/>
                <w:lang w:val="en-US" w:eastAsia="zh-CN"/>
              </w:rPr>
            </w:pPr>
            <w:r>
              <w:rPr>
                <w:rFonts w:hint="eastAsia"/>
                <w:color w:val="auto"/>
                <w:highlight w:val="none"/>
                <w:lang w:val="en-US" w:eastAsia="zh-CN"/>
              </w:rPr>
              <w:t>100%</w:t>
            </w:r>
          </w:p>
        </w:tc>
        <w:tc>
          <w:tcPr>
            <w:tcW w:w="796" w:type="dxa"/>
            <w:tcBorders>
              <w:top w:val="single" w:color="000000" w:sz="12" w:space="0"/>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无</w:t>
            </w:r>
          </w:p>
        </w:tc>
        <w:tc>
          <w:tcPr>
            <w:tcW w:w="1210" w:type="dxa"/>
            <w:tcBorders>
              <w:top w:val="single" w:color="000000" w:sz="12" w:space="0"/>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有</w:t>
            </w:r>
          </w:p>
        </w:tc>
        <w:tc>
          <w:tcPr>
            <w:tcW w:w="831" w:type="dxa"/>
            <w:tcBorders>
              <w:top w:val="single" w:color="000000" w:sz="12" w:space="0"/>
            </w:tcBorders>
            <w:vAlign w:val="center"/>
          </w:tcPr>
          <w:p>
            <w:pPr>
              <w:widowControl/>
              <w:jc w:val="center"/>
              <w:rPr>
                <w:rFonts w:hint="eastAsia" w:eastAsiaTheme="minorEastAsia"/>
                <w:color w:val="auto"/>
                <w:highlight w:val="none"/>
                <w:lang w:val="en-US" w:eastAsia="zh-CN"/>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rPr>
                <w:color w:val="auto"/>
                <w:highlight w:val="none"/>
              </w:rPr>
            </w:pPr>
          </w:p>
        </w:tc>
        <w:tc>
          <w:tcPr>
            <w:tcW w:w="567" w:type="dxa"/>
            <w:tcBorders>
              <w:tl2br w:val="nil"/>
              <w:tr2bl w:val="nil"/>
            </w:tcBorders>
            <w:vAlign w:val="center"/>
          </w:tcPr>
          <w:p>
            <w:pPr>
              <w:jc w:val="center"/>
              <w:rPr>
                <w:rFonts w:hint="default"/>
                <w:color w:val="auto"/>
                <w:highlight w:val="none"/>
                <w:lang w:val="en-US" w:eastAsia="zh-CN"/>
              </w:rPr>
            </w:pPr>
            <w:r>
              <w:rPr>
                <w:rFonts w:hint="eastAsia"/>
                <w:color w:val="auto"/>
                <w:highlight w:val="none"/>
                <w:lang w:val="en-US" w:eastAsia="zh-CN"/>
              </w:rPr>
              <w:t>2</w:t>
            </w:r>
          </w:p>
        </w:tc>
        <w:tc>
          <w:tcPr>
            <w:tcW w:w="800" w:type="dxa"/>
            <w:tcBorders>
              <w:tl2br w:val="nil"/>
              <w:tr2bl w:val="nil"/>
            </w:tcBorders>
            <w:vAlign w:val="center"/>
          </w:tcPr>
          <w:p>
            <w:pPr>
              <w:widowControl/>
              <w:jc w:val="center"/>
              <w:rPr>
                <w:rFonts w:hint="default"/>
                <w:color w:val="auto"/>
                <w:highlight w:val="none"/>
                <w:lang w:val="en-US" w:eastAsia="zh-CN"/>
              </w:rPr>
            </w:pPr>
            <w:r>
              <w:rPr>
                <w:rFonts w:hint="eastAsia"/>
                <w:color w:val="auto"/>
                <w:highlight w:val="none"/>
                <w:lang w:val="en-US" w:eastAsia="zh-CN"/>
              </w:rPr>
              <w:t>G</w:t>
            </w:r>
          </w:p>
        </w:tc>
        <w:tc>
          <w:tcPr>
            <w:tcW w:w="2190" w:type="dxa"/>
            <w:tcBorders>
              <w:tl2br w:val="nil"/>
              <w:tr2bl w:val="nil"/>
            </w:tcBorders>
          </w:tcPr>
          <w:p>
            <w:pPr>
              <w:widowControl/>
              <w:jc w:val="center"/>
              <w:rPr>
                <w:rFonts w:hint="eastAsia"/>
                <w:color w:val="auto"/>
                <w:highlight w:val="none"/>
              </w:rPr>
            </w:pPr>
            <w:r>
              <w:rPr>
                <w:rFonts w:hint="eastAsia"/>
                <w:color w:val="auto"/>
                <w:highlight w:val="none"/>
              </w:rPr>
              <w:t>以史为镜 始终坚持党的领导</w:t>
            </w:r>
          </w:p>
        </w:tc>
        <w:tc>
          <w:tcPr>
            <w:tcW w:w="1990" w:type="dxa"/>
            <w:tcBorders>
              <w:tl2br w:val="nil"/>
              <w:tr2bl w:val="nil"/>
            </w:tcBorders>
          </w:tcPr>
          <w:p>
            <w:pPr>
              <w:widowControl/>
              <w:jc w:val="center"/>
              <w:rPr>
                <w:rFonts w:hint="default"/>
                <w:color w:val="auto"/>
                <w:highlight w:val="none"/>
                <w:lang w:val="en-US" w:eastAsia="zh-CN"/>
              </w:rPr>
            </w:pPr>
            <w:r>
              <w:rPr>
                <w:rFonts w:hint="eastAsia"/>
                <w:color w:val="auto"/>
                <w:highlight w:val="none"/>
                <w:lang w:eastAsia="zh-CN"/>
              </w:rPr>
              <w:t>《</w:t>
            </w:r>
            <w:r>
              <w:rPr>
                <w:rFonts w:hint="eastAsia"/>
                <w:color w:val="auto"/>
                <w:highlight w:val="none"/>
                <w:lang w:val="en-US" w:eastAsia="zh-CN"/>
              </w:rPr>
              <w:t>海南日报</w:t>
            </w:r>
            <w:r>
              <w:rPr>
                <w:rFonts w:hint="eastAsia"/>
                <w:color w:val="auto"/>
                <w:highlight w:val="none"/>
                <w:lang w:eastAsia="zh-CN"/>
              </w:rPr>
              <w:t>》</w:t>
            </w:r>
            <w:r>
              <w:rPr>
                <w:rFonts w:hint="eastAsia"/>
                <w:color w:val="auto"/>
                <w:highlight w:val="none"/>
                <w:lang w:val="en-US" w:eastAsia="zh-CN"/>
              </w:rPr>
              <w:t>2020年4月29日B05版</w:t>
            </w:r>
          </w:p>
        </w:tc>
        <w:tc>
          <w:tcPr>
            <w:tcW w:w="720" w:type="dxa"/>
            <w:tcBorders>
              <w:tl2br w:val="nil"/>
              <w:tr2bl w:val="nil"/>
            </w:tcBorders>
            <w:vAlign w:val="center"/>
          </w:tcPr>
          <w:p>
            <w:pPr>
              <w:widowControl/>
              <w:jc w:val="center"/>
              <w:rPr>
                <w:rFonts w:hint="default"/>
                <w:color w:val="auto"/>
                <w:highlight w:val="none"/>
                <w:lang w:val="en-US" w:eastAsia="zh-CN"/>
              </w:rPr>
            </w:pPr>
            <w:r>
              <w:rPr>
                <w:rFonts w:hint="eastAsia"/>
                <w:color w:val="auto"/>
                <w:highlight w:val="none"/>
                <w:lang w:val="en-US" w:eastAsia="zh-CN"/>
              </w:rPr>
              <w:t>50%</w:t>
            </w:r>
          </w:p>
        </w:tc>
        <w:tc>
          <w:tcPr>
            <w:tcW w:w="796" w:type="dxa"/>
            <w:tcBorders>
              <w:tl2br w:val="nil"/>
              <w:tr2bl w:val="nil"/>
            </w:tcBorders>
            <w:vAlign w:val="center"/>
          </w:tcPr>
          <w:p>
            <w:pPr>
              <w:widowControl/>
              <w:jc w:val="center"/>
              <w:rPr>
                <w:rFonts w:hint="default"/>
                <w:color w:val="auto"/>
                <w:highlight w:val="none"/>
                <w:lang w:val="en-US" w:eastAsia="zh-CN"/>
              </w:rPr>
            </w:pPr>
            <w:r>
              <w:rPr>
                <w:rFonts w:hint="eastAsia"/>
                <w:color w:val="auto"/>
                <w:highlight w:val="none"/>
                <w:lang w:val="en-US" w:eastAsia="zh-CN"/>
              </w:rPr>
              <w:t>无</w:t>
            </w:r>
          </w:p>
        </w:tc>
        <w:tc>
          <w:tcPr>
            <w:tcW w:w="1210" w:type="dxa"/>
            <w:tcBorders>
              <w:tl2br w:val="nil"/>
              <w:tr2bl w:val="nil"/>
            </w:tcBorders>
            <w:vAlign w:val="center"/>
          </w:tcPr>
          <w:p>
            <w:pPr>
              <w:widowControl/>
              <w:jc w:val="center"/>
              <w:rPr>
                <w:rFonts w:hint="default"/>
                <w:color w:val="auto"/>
                <w:highlight w:val="none"/>
                <w:lang w:val="en-US" w:eastAsia="zh-CN"/>
              </w:rPr>
            </w:pPr>
            <w:r>
              <w:rPr>
                <w:rFonts w:hint="eastAsia"/>
                <w:color w:val="auto"/>
                <w:highlight w:val="none"/>
                <w:lang w:val="en-US" w:eastAsia="zh-CN"/>
              </w:rPr>
              <w:t>有</w:t>
            </w:r>
          </w:p>
        </w:tc>
        <w:tc>
          <w:tcPr>
            <w:tcW w:w="831" w:type="dxa"/>
            <w:tcBorders>
              <w:tl2br w:val="nil"/>
              <w:tr2bl w:val="nil"/>
            </w:tcBorders>
            <w:vAlign w:val="center"/>
          </w:tcPr>
          <w:p>
            <w:pPr>
              <w:widowControl/>
              <w:jc w:val="center"/>
              <w:rPr>
                <w:rFonts w:hint="default"/>
                <w:color w:val="auto"/>
                <w:highlight w:val="none"/>
                <w:lang w:val="en-US" w:eastAsia="zh-CN"/>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rPr>
                <w:color w:val="auto"/>
                <w:highlight w:val="none"/>
              </w:rPr>
            </w:pPr>
          </w:p>
        </w:tc>
        <w:tc>
          <w:tcPr>
            <w:tcW w:w="567"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3</w:t>
            </w:r>
          </w:p>
        </w:tc>
        <w:tc>
          <w:tcPr>
            <w:tcW w:w="800" w:type="dxa"/>
            <w:tcBorders>
              <w:tl2br w:val="nil"/>
              <w:tr2bl w:val="nil"/>
            </w:tcBorders>
            <w:vAlign w:val="center"/>
          </w:tcPr>
          <w:p>
            <w:pPr>
              <w:widowControl/>
              <w:jc w:val="center"/>
              <w:rPr>
                <w:color w:val="auto"/>
                <w:highlight w:val="none"/>
              </w:rPr>
            </w:pPr>
            <w:r>
              <w:rPr>
                <w:rFonts w:hint="eastAsia"/>
                <w:color w:val="auto"/>
                <w:highlight w:val="none"/>
                <w:lang w:val="en-US" w:eastAsia="zh-CN"/>
              </w:rPr>
              <w:t>G</w:t>
            </w:r>
          </w:p>
        </w:tc>
        <w:tc>
          <w:tcPr>
            <w:tcW w:w="2190" w:type="dxa"/>
            <w:tcBorders>
              <w:tl2br w:val="nil"/>
              <w:tr2bl w:val="nil"/>
            </w:tcBorders>
          </w:tcPr>
          <w:p>
            <w:pPr>
              <w:widowControl/>
              <w:jc w:val="center"/>
              <w:rPr>
                <w:rFonts w:hint="eastAsia" w:asciiTheme="minorHAnsi" w:hAnsiTheme="minorHAnsi" w:eastAsiaTheme="minorEastAsia" w:cstheme="minorBidi"/>
                <w:kern w:val="2"/>
                <w:sz w:val="21"/>
                <w:szCs w:val="22"/>
                <w:lang w:val="en-US" w:eastAsia="zh-CN" w:bidi="ar-SA"/>
              </w:rPr>
            </w:pPr>
            <w:r>
              <w:rPr>
                <w:rFonts w:hint="eastAsia"/>
                <w:color w:val="auto"/>
                <w:highlight w:val="none"/>
              </w:rPr>
              <w:t>浅论竞争道德的标准</w:t>
            </w:r>
          </w:p>
        </w:tc>
        <w:tc>
          <w:tcPr>
            <w:tcW w:w="1990" w:type="dxa"/>
            <w:tcBorders>
              <w:tl2br w:val="nil"/>
              <w:tr2bl w:val="nil"/>
            </w:tcBorders>
          </w:tcPr>
          <w:p>
            <w:pPr>
              <w:widowControl/>
              <w:jc w:val="center"/>
              <w:rPr>
                <w:color w:val="auto"/>
                <w:highlight w:val="none"/>
              </w:rPr>
            </w:pPr>
            <w:r>
              <w:rPr>
                <w:rFonts w:hint="eastAsia"/>
                <w:color w:val="auto"/>
                <w:highlight w:val="none"/>
                <w:lang w:eastAsia="zh-CN"/>
              </w:rPr>
              <w:t>《</w:t>
            </w:r>
            <w:r>
              <w:rPr>
                <w:rFonts w:hint="eastAsia"/>
                <w:color w:val="auto"/>
                <w:highlight w:val="none"/>
              </w:rPr>
              <w:t>和田师范专科学校学报</w:t>
            </w:r>
            <w:r>
              <w:rPr>
                <w:rFonts w:hint="eastAsia"/>
                <w:color w:val="auto"/>
                <w:highlight w:val="none"/>
                <w:lang w:eastAsia="zh-CN"/>
              </w:rPr>
              <w:t>》</w:t>
            </w:r>
            <w:r>
              <w:rPr>
                <w:rFonts w:hint="eastAsia"/>
                <w:color w:val="auto"/>
                <w:highlight w:val="none"/>
              </w:rPr>
              <w:t>2009年第1期</w:t>
            </w:r>
          </w:p>
        </w:tc>
        <w:tc>
          <w:tcPr>
            <w:tcW w:w="720" w:type="dxa"/>
            <w:tcBorders>
              <w:tl2br w:val="nil"/>
              <w:tr2bl w:val="nil"/>
            </w:tcBorders>
            <w:vAlign w:val="center"/>
          </w:tcPr>
          <w:p>
            <w:pPr>
              <w:widowControl/>
              <w:jc w:val="center"/>
              <w:rPr>
                <w:color w:val="auto"/>
                <w:highlight w:val="none"/>
              </w:rPr>
            </w:pPr>
            <w:r>
              <w:rPr>
                <w:rFonts w:hint="eastAsia"/>
                <w:color w:val="auto"/>
                <w:highlight w:val="none"/>
                <w:lang w:val="en-US" w:eastAsia="zh-CN"/>
              </w:rPr>
              <w:t>100%</w:t>
            </w:r>
          </w:p>
        </w:tc>
        <w:tc>
          <w:tcPr>
            <w:tcW w:w="796" w:type="dxa"/>
            <w:tcBorders>
              <w:tl2br w:val="nil"/>
              <w:tr2bl w:val="nil"/>
            </w:tcBorders>
            <w:vAlign w:val="center"/>
          </w:tcPr>
          <w:p>
            <w:pPr>
              <w:widowControl/>
              <w:jc w:val="center"/>
              <w:rPr>
                <w:color w:val="auto"/>
                <w:highlight w:val="none"/>
              </w:rPr>
            </w:pPr>
            <w:r>
              <w:rPr>
                <w:rFonts w:hint="eastAsia"/>
                <w:color w:val="auto"/>
                <w:highlight w:val="none"/>
                <w:lang w:val="en-US" w:eastAsia="zh-CN"/>
              </w:rPr>
              <w:t>无</w:t>
            </w:r>
          </w:p>
        </w:tc>
        <w:tc>
          <w:tcPr>
            <w:tcW w:w="1210" w:type="dxa"/>
            <w:tcBorders>
              <w:tl2br w:val="nil"/>
              <w:tr2bl w:val="nil"/>
            </w:tcBorders>
            <w:vAlign w:val="center"/>
          </w:tcPr>
          <w:p>
            <w:pPr>
              <w:widowControl/>
              <w:jc w:val="center"/>
              <w:rPr>
                <w:color w:val="auto"/>
                <w:highlight w:val="none"/>
              </w:rPr>
            </w:pPr>
            <w:r>
              <w:rPr>
                <w:rFonts w:hint="eastAsia"/>
                <w:color w:val="auto"/>
                <w:highlight w:val="none"/>
                <w:lang w:val="en-US" w:eastAsia="zh-CN"/>
              </w:rPr>
              <w:t>有</w:t>
            </w:r>
          </w:p>
        </w:tc>
        <w:tc>
          <w:tcPr>
            <w:tcW w:w="831" w:type="dxa"/>
            <w:tcBorders>
              <w:tl2br w:val="nil"/>
              <w:tr2bl w:val="nil"/>
            </w:tcBorders>
            <w:vAlign w:val="center"/>
          </w:tcPr>
          <w:p>
            <w:pPr>
              <w:widowControl/>
              <w:jc w:val="center"/>
              <w:rPr>
                <w:color w:val="auto"/>
                <w:highlight w:val="none"/>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rPr>
                <w:color w:val="auto"/>
                <w:highlight w:val="none"/>
              </w:rPr>
            </w:pPr>
          </w:p>
        </w:tc>
        <w:tc>
          <w:tcPr>
            <w:tcW w:w="567"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4</w:t>
            </w:r>
          </w:p>
        </w:tc>
        <w:tc>
          <w:tcPr>
            <w:tcW w:w="800" w:type="dxa"/>
            <w:tcBorders>
              <w:tl2br w:val="nil"/>
              <w:tr2bl w:val="nil"/>
            </w:tcBorders>
            <w:vAlign w:val="center"/>
          </w:tcPr>
          <w:p>
            <w:pPr>
              <w:widowControl/>
              <w:jc w:val="center"/>
              <w:rPr>
                <w:color w:val="auto"/>
                <w:highlight w:val="none"/>
              </w:rPr>
            </w:pPr>
            <w:r>
              <w:rPr>
                <w:rFonts w:hint="eastAsia"/>
                <w:color w:val="auto"/>
                <w:highlight w:val="none"/>
                <w:lang w:val="en-US" w:eastAsia="zh-CN"/>
              </w:rPr>
              <w:t>G</w:t>
            </w:r>
          </w:p>
        </w:tc>
        <w:tc>
          <w:tcPr>
            <w:tcW w:w="2190" w:type="dxa"/>
            <w:tcBorders>
              <w:tl2br w:val="nil"/>
              <w:tr2bl w:val="nil"/>
            </w:tcBorders>
          </w:tcPr>
          <w:p>
            <w:pPr>
              <w:widowControl/>
              <w:jc w:val="center"/>
              <w:rPr>
                <w:color w:val="auto"/>
                <w:highlight w:val="none"/>
              </w:rPr>
            </w:pPr>
            <w:r>
              <w:rPr>
                <w:rFonts w:hint="eastAsia"/>
                <w:color w:val="auto"/>
                <w:highlight w:val="none"/>
              </w:rPr>
              <w:t>当代大学生竞争道德现状的调查分析</w:t>
            </w:r>
          </w:p>
        </w:tc>
        <w:tc>
          <w:tcPr>
            <w:tcW w:w="1990" w:type="dxa"/>
            <w:tcBorders>
              <w:tl2br w:val="nil"/>
              <w:tr2bl w:val="nil"/>
            </w:tcBorders>
          </w:tcPr>
          <w:p>
            <w:pPr>
              <w:widowControl/>
              <w:jc w:val="center"/>
              <w:rPr>
                <w:color w:val="auto"/>
                <w:highlight w:val="none"/>
              </w:rPr>
            </w:pPr>
            <w:r>
              <w:rPr>
                <w:rFonts w:hint="eastAsia"/>
                <w:color w:val="auto"/>
                <w:highlight w:val="none"/>
                <w:lang w:eastAsia="zh-CN"/>
              </w:rPr>
              <w:t>《</w:t>
            </w:r>
            <w:r>
              <w:rPr>
                <w:rFonts w:hint="eastAsia"/>
                <w:color w:val="auto"/>
                <w:highlight w:val="none"/>
              </w:rPr>
              <w:t>和田师范专科学校学报</w:t>
            </w:r>
            <w:r>
              <w:rPr>
                <w:rFonts w:hint="eastAsia"/>
                <w:color w:val="auto"/>
                <w:highlight w:val="none"/>
                <w:lang w:eastAsia="zh-CN"/>
              </w:rPr>
              <w:t>》</w:t>
            </w:r>
            <w:r>
              <w:rPr>
                <w:rFonts w:hint="eastAsia"/>
                <w:color w:val="auto"/>
                <w:highlight w:val="none"/>
              </w:rPr>
              <w:t>2009年第</w:t>
            </w:r>
            <w:r>
              <w:rPr>
                <w:rFonts w:hint="eastAsia"/>
                <w:color w:val="auto"/>
                <w:highlight w:val="none"/>
                <w:lang w:val="en-US" w:eastAsia="zh-CN"/>
              </w:rPr>
              <w:t>2</w:t>
            </w:r>
            <w:r>
              <w:rPr>
                <w:rFonts w:hint="eastAsia"/>
                <w:color w:val="auto"/>
                <w:highlight w:val="none"/>
              </w:rPr>
              <w:t>期</w:t>
            </w:r>
          </w:p>
        </w:tc>
        <w:tc>
          <w:tcPr>
            <w:tcW w:w="720" w:type="dxa"/>
            <w:tcBorders>
              <w:tl2br w:val="nil"/>
              <w:tr2bl w:val="nil"/>
            </w:tcBorders>
            <w:vAlign w:val="center"/>
          </w:tcPr>
          <w:p>
            <w:pPr>
              <w:widowControl/>
              <w:jc w:val="center"/>
              <w:rPr>
                <w:color w:val="auto"/>
                <w:highlight w:val="none"/>
              </w:rPr>
            </w:pPr>
            <w:r>
              <w:rPr>
                <w:rFonts w:hint="eastAsia"/>
                <w:color w:val="auto"/>
                <w:highlight w:val="none"/>
                <w:lang w:val="en-US" w:eastAsia="zh-CN"/>
              </w:rPr>
              <w:t>100%</w:t>
            </w:r>
          </w:p>
        </w:tc>
        <w:tc>
          <w:tcPr>
            <w:tcW w:w="796" w:type="dxa"/>
            <w:tcBorders>
              <w:tl2br w:val="nil"/>
              <w:tr2bl w:val="nil"/>
            </w:tcBorders>
            <w:vAlign w:val="center"/>
          </w:tcPr>
          <w:p>
            <w:pPr>
              <w:widowControl/>
              <w:jc w:val="center"/>
              <w:rPr>
                <w:color w:val="auto"/>
                <w:highlight w:val="none"/>
              </w:rPr>
            </w:pPr>
            <w:r>
              <w:rPr>
                <w:rFonts w:hint="eastAsia"/>
                <w:color w:val="auto"/>
                <w:highlight w:val="none"/>
                <w:lang w:val="en-US" w:eastAsia="zh-CN"/>
              </w:rPr>
              <w:t>无</w:t>
            </w:r>
          </w:p>
        </w:tc>
        <w:tc>
          <w:tcPr>
            <w:tcW w:w="1210" w:type="dxa"/>
            <w:tcBorders>
              <w:tl2br w:val="nil"/>
              <w:tr2bl w:val="nil"/>
            </w:tcBorders>
            <w:vAlign w:val="center"/>
          </w:tcPr>
          <w:p>
            <w:pPr>
              <w:widowControl/>
              <w:jc w:val="center"/>
              <w:rPr>
                <w:color w:val="auto"/>
                <w:highlight w:val="none"/>
              </w:rPr>
            </w:pPr>
            <w:r>
              <w:rPr>
                <w:rFonts w:hint="eastAsia"/>
                <w:color w:val="auto"/>
                <w:highlight w:val="none"/>
                <w:lang w:val="en-US" w:eastAsia="zh-CN"/>
              </w:rPr>
              <w:t>有</w:t>
            </w:r>
          </w:p>
        </w:tc>
        <w:tc>
          <w:tcPr>
            <w:tcW w:w="831" w:type="dxa"/>
            <w:tcBorders>
              <w:tl2br w:val="nil"/>
              <w:tr2bl w:val="nil"/>
            </w:tcBorders>
            <w:vAlign w:val="center"/>
          </w:tcPr>
          <w:p>
            <w:pPr>
              <w:widowControl/>
              <w:jc w:val="center"/>
              <w:rPr>
                <w:color w:val="auto"/>
                <w:highlight w:val="none"/>
              </w:rPr>
            </w:pPr>
            <w:r>
              <w:rPr>
                <w:rFonts w:hint="eastAsia"/>
                <w:color w:val="auto"/>
                <w:highlight w:val="none"/>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rPr>
                <w:color w:val="auto"/>
                <w:highlight w:val="none"/>
              </w:rPr>
            </w:pPr>
          </w:p>
        </w:tc>
        <w:tc>
          <w:tcPr>
            <w:tcW w:w="567" w:type="dxa"/>
            <w:tcBorders>
              <w:tl2br w:val="nil"/>
              <w:tr2bl w:val="nil"/>
            </w:tcBorders>
            <w:vAlign w:val="center"/>
          </w:tcPr>
          <w:p>
            <w:pPr>
              <w:jc w:val="center"/>
              <w:rPr>
                <w:rFonts w:hint="eastAsia" w:eastAsiaTheme="minorEastAsia"/>
                <w:color w:val="auto"/>
                <w:highlight w:val="none"/>
                <w:lang w:val="en-US" w:eastAsia="zh-CN"/>
              </w:rPr>
            </w:pPr>
            <w:r>
              <w:rPr>
                <w:rFonts w:hint="eastAsia"/>
                <w:color w:val="auto"/>
                <w:highlight w:val="none"/>
                <w:lang w:val="en-US" w:eastAsia="zh-CN"/>
              </w:rPr>
              <w:t>5</w:t>
            </w:r>
          </w:p>
        </w:tc>
        <w:tc>
          <w:tcPr>
            <w:tcW w:w="800" w:type="dxa"/>
            <w:tcBorders>
              <w:tl2br w:val="nil"/>
              <w:tr2bl w:val="nil"/>
            </w:tcBorders>
            <w:vAlign w:val="center"/>
          </w:tcPr>
          <w:p>
            <w:pPr>
              <w:widowControl/>
              <w:jc w:val="center"/>
              <w:rPr>
                <w:color w:val="auto"/>
                <w:highlight w:val="none"/>
              </w:rPr>
            </w:pPr>
            <w:r>
              <w:rPr>
                <w:rFonts w:hint="eastAsia"/>
                <w:color w:val="auto"/>
                <w:highlight w:val="none"/>
                <w:lang w:val="en-US" w:eastAsia="zh-CN"/>
              </w:rPr>
              <w:t>G</w:t>
            </w:r>
          </w:p>
        </w:tc>
        <w:tc>
          <w:tcPr>
            <w:tcW w:w="2190" w:type="dxa"/>
            <w:tcBorders>
              <w:tl2br w:val="nil"/>
              <w:tr2bl w:val="nil"/>
            </w:tcBorders>
          </w:tcPr>
          <w:p>
            <w:pPr>
              <w:widowControl/>
              <w:jc w:val="center"/>
              <w:rPr>
                <w:color w:val="auto"/>
                <w:highlight w:val="none"/>
              </w:rPr>
            </w:pPr>
            <w:r>
              <w:rPr>
                <w:rFonts w:hint="eastAsia"/>
                <w:color w:val="auto"/>
                <w:highlight w:val="none"/>
              </w:rPr>
              <w:t>大学生就业困难的原因分析及指导对策</w:t>
            </w:r>
          </w:p>
        </w:tc>
        <w:tc>
          <w:tcPr>
            <w:tcW w:w="1990" w:type="dxa"/>
            <w:tcBorders>
              <w:tl2br w:val="nil"/>
              <w:tr2bl w:val="nil"/>
            </w:tcBorders>
            <w:vAlign w:val="center"/>
          </w:tcPr>
          <w:p>
            <w:pPr>
              <w:widowControl/>
              <w:jc w:val="center"/>
              <w:rPr>
                <w:color w:val="auto"/>
                <w:highlight w:val="none"/>
              </w:rPr>
            </w:pPr>
            <w:r>
              <w:rPr>
                <w:rFonts w:hint="eastAsia"/>
                <w:color w:val="auto"/>
                <w:highlight w:val="none"/>
                <w:lang w:eastAsia="zh-CN"/>
              </w:rPr>
              <w:t>《</w:t>
            </w:r>
            <w:r>
              <w:rPr>
                <w:rFonts w:hint="eastAsia"/>
                <w:color w:val="auto"/>
                <w:highlight w:val="none"/>
              </w:rPr>
              <w:t>科技信息</w:t>
            </w:r>
            <w:r>
              <w:rPr>
                <w:rFonts w:hint="eastAsia"/>
                <w:color w:val="auto"/>
                <w:highlight w:val="none"/>
                <w:lang w:eastAsia="zh-CN"/>
              </w:rPr>
              <w:t>》</w:t>
            </w:r>
            <w:r>
              <w:rPr>
                <w:rFonts w:hint="eastAsia"/>
                <w:color w:val="auto"/>
                <w:highlight w:val="none"/>
              </w:rPr>
              <w:t>2009年第12期</w:t>
            </w:r>
          </w:p>
        </w:tc>
        <w:tc>
          <w:tcPr>
            <w:tcW w:w="720" w:type="dxa"/>
            <w:tcBorders>
              <w:tl2br w:val="nil"/>
              <w:tr2bl w:val="nil"/>
            </w:tcBorders>
            <w:vAlign w:val="center"/>
          </w:tcPr>
          <w:p>
            <w:pPr>
              <w:widowControl/>
              <w:jc w:val="center"/>
              <w:rPr>
                <w:color w:val="auto"/>
                <w:highlight w:val="none"/>
              </w:rPr>
            </w:pPr>
            <w:r>
              <w:rPr>
                <w:rFonts w:hint="eastAsia"/>
                <w:color w:val="auto"/>
                <w:highlight w:val="none"/>
                <w:lang w:val="en-US" w:eastAsia="zh-CN"/>
              </w:rPr>
              <w:t>100%</w:t>
            </w:r>
          </w:p>
        </w:tc>
        <w:tc>
          <w:tcPr>
            <w:tcW w:w="796" w:type="dxa"/>
            <w:tcBorders>
              <w:tl2br w:val="nil"/>
              <w:tr2bl w:val="nil"/>
            </w:tcBorders>
            <w:vAlign w:val="center"/>
          </w:tcPr>
          <w:p>
            <w:pPr>
              <w:widowControl/>
              <w:jc w:val="center"/>
              <w:rPr>
                <w:color w:val="auto"/>
                <w:highlight w:val="none"/>
              </w:rPr>
            </w:pPr>
            <w:r>
              <w:rPr>
                <w:rFonts w:hint="eastAsia"/>
                <w:color w:val="auto"/>
                <w:highlight w:val="none"/>
                <w:lang w:val="en-US" w:eastAsia="zh-CN"/>
              </w:rPr>
              <w:t>无</w:t>
            </w:r>
          </w:p>
        </w:tc>
        <w:tc>
          <w:tcPr>
            <w:tcW w:w="1210" w:type="dxa"/>
            <w:tcBorders>
              <w:tl2br w:val="nil"/>
              <w:tr2bl w:val="nil"/>
            </w:tcBorders>
            <w:vAlign w:val="center"/>
          </w:tcPr>
          <w:p>
            <w:pPr>
              <w:widowControl/>
              <w:jc w:val="center"/>
              <w:rPr>
                <w:color w:val="auto"/>
                <w:highlight w:val="none"/>
              </w:rPr>
            </w:pPr>
            <w:r>
              <w:rPr>
                <w:rFonts w:hint="eastAsia"/>
                <w:color w:val="auto"/>
                <w:highlight w:val="none"/>
                <w:lang w:val="en-US" w:eastAsia="zh-CN"/>
              </w:rPr>
              <w:t>有</w:t>
            </w:r>
          </w:p>
        </w:tc>
        <w:tc>
          <w:tcPr>
            <w:tcW w:w="831" w:type="dxa"/>
            <w:tcBorders>
              <w:tl2br w:val="nil"/>
              <w:tr2bl w:val="nil"/>
            </w:tcBorders>
            <w:vAlign w:val="center"/>
          </w:tcPr>
          <w:p>
            <w:pPr>
              <w:widowControl/>
              <w:jc w:val="center"/>
              <w:rPr>
                <w:color w:val="auto"/>
                <w:highlight w:val="none"/>
              </w:rPr>
            </w:pPr>
            <w:r>
              <w:rPr>
                <w:rFonts w:hint="eastAsia"/>
                <w:color w:val="auto"/>
                <w:highlight w:val="none"/>
                <w:lang w:val="en-US" w:eastAsia="zh-CN"/>
              </w:rPr>
              <w:t>0</w:t>
            </w:r>
          </w:p>
        </w:tc>
      </w:tr>
    </w:tbl>
    <w:p>
      <w:pPr>
        <w:widowControl/>
        <w:ind w:firstLine="420" w:firstLineChars="200"/>
        <w:rPr>
          <w:color w:val="auto"/>
          <w:highlight w:val="none"/>
        </w:rPr>
      </w:pPr>
      <w:r>
        <w:rPr>
          <w:rFonts w:hint="eastAsia"/>
          <w:color w:val="auto"/>
          <w:highlight w:val="none"/>
        </w:rPr>
        <w:t>注：人文社科类参考评审文件附件1-4填写，自然科学类参考附件1-5填写，刊物级别：</w:t>
      </w:r>
      <w:r>
        <w:rPr>
          <w:rFonts w:hint="eastAsia"/>
          <w:b/>
          <w:bCs/>
          <w:color w:val="auto"/>
          <w:highlight w:val="none"/>
        </w:rPr>
        <w:t>可计分类</w:t>
      </w:r>
      <w:r>
        <w:rPr>
          <w:rFonts w:hint="eastAsia"/>
          <w:color w:val="auto"/>
          <w:highlight w:val="none"/>
        </w:rPr>
        <w:t>按A到F级填写，不可计分类为G级。</w:t>
      </w:r>
    </w:p>
    <w:p>
      <w:pPr>
        <w:widowControl/>
        <w:ind w:firstLine="420" w:firstLineChars="200"/>
        <w:rPr>
          <w:color w:val="auto"/>
          <w:highlight w:val="none"/>
        </w:rPr>
      </w:pPr>
    </w:p>
    <w:tbl>
      <w:tblPr>
        <w:tblStyle w:val="6"/>
        <w:tblpPr w:leftFromText="180" w:rightFromText="180" w:vertAnchor="text" w:horzAnchor="page" w:tblpXSpec="center" w:tblpY="108"/>
        <w:tblOverlap w:val="never"/>
        <w:tblW w:w="990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0"/>
        <w:gridCol w:w="523"/>
        <w:gridCol w:w="657"/>
        <w:gridCol w:w="1451"/>
        <w:gridCol w:w="1020"/>
        <w:gridCol w:w="1110"/>
        <w:gridCol w:w="730"/>
        <w:gridCol w:w="1100"/>
        <w:gridCol w:w="860"/>
        <w:gridCol w:w="1035"/>
        <w:gridCol w:w="73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21" w:hRule="atLeast"/>
          <w:jc w:val="center"/>
        </w:trPr>
        <w:tc>
          <w:tcPr>
            <w:tcW w:w="9906" w:type="dxa"/>
            <w:gridSpan w:val="11"/>
            <w:tcBorders>
              <w:tl2br w:val="nil"/>
              <w:tr2bl w:val="nil"/>
            </w:tcBorders>
            <w:vAlign w:val="center"/>
          </w:tcPr>
          <w:p>
            <w:pPr>
              <w:jc w:val="center"/>
              <w:rPr>
                <w:b/>
                <w:bCs/>
                <w:color w:val="auto"/>
                <w:highlight w:val="none"/>
              </w:rPr>
            </w:pPr>
            <w:r>
              <w:rPr>
                <w:rFonts w:hint="eastAsia"/>
                <w:b/>
                <w:bCs/>
                <w:color w:val="auto"/>
                <w:highlight w:val="none"/>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jc w:val="center"/>
        </w:trPr>
        <w:tc>
          <w:tcPr>
            <w:tcW w:w="690" w:type="dxa"/>
            <w:tcBorders>
              <w:tl2br w:val="nil"/>
              <w:tr2bl w:val="nil"/>
            </w:tcBorders>
            <w:vAlign w:val="center"/>
          </w:tcPr>
          <w:p>
            <w:pPr>
              <w:widowControl/>
              <w:rPr>
                <w:rFonts w:eastAsia="宋体"/>
                <w:color w:val="auto"/>
                <w:highlight w:val="none"/>
              </w:rPr>
            </w:pPr>
            <w:r>
              <w:rPr>
                <w:rFonts w:hint="eastAsia" w:eastAsia="宋体"/>
                <w:b/>
                <w:bCs/>
                <w:color w:val="auto"/>
                <w:highlight w:val="none"/>
              </w:rPr>
              <w:t>类别</w:t>
            </w:r>
          </w:p>
        </w:tc>
        <w:tc>
          <w:tcPr>
            <w:tcW w:w="523" w:type="dxa"/>
            <w:tcBorders>
              <w:tl2br w:val="nil"/>
              <w:tr2bl w:val="nil"/>
            </w:tcBorders>
            <w:vAlign w:val="center"/>
          </w:tcPr>
          <w:p>
            <w:pPr>
              <w:widowControl/>
              <w:rPr>
                <w:rFonts w:eastAsia="宋体"/>
                <w:b/>
                <w:bCs/>
                <w:color w:val="auto"/>
                <w:highlight w:val="none"/>
              </w:rPr>
            </w:pPr>
            <w:r>
              <w:rPr>
                <w:rFonts w:hint="eastAsia"/>
                <w:b/>
                <w:bCs/>
                <w:color w:val="auto"/>
                <w:highlight w:val="none"/>
              </w:rPr>
              <w:t>序号</w:t>
            </w:r>
          </w:p>
        </w:tc>
        <w:tc>
          <w:tcPr>
            <w:tcW w:w="657" w:type="dxa"/>
            <w:tcBorders>
              <w:tl2br w:val="nil"/>
              <w:tr2bl w:val="nil"/>
            </w:tcBorders>
            <w:vAlign w:val="center"/>
          </w:tcPr>
          <w:p>
            <w:pPr>
              <w:widowControl/>
              <w:jc w:val="center"/>
              <w:rPr>
                <w:b/>
                <w:bCs/>
                <w:color w:val="auto"/>
                <w:highlight w:val="none"/>
              </w:rPr>
            </w:pPr>
            <w:r>
              <w:rPr>
                <w:rFonts w:hint="eastAsia"/>
                <w:b/>
                <w:bCs/>
                <w:color w:val="auto"/>
                <w:highlight w:val="none"/>
              </w:rPr>
              <w:t>著作</w:t>
            </w:r>
          </w:p>
          <w:p>
            <w:pPr>
              <w:widowControl/>
              <w:jc w:val="center"/>
              <w:rPr>
                <w:b/>
                <w:bCs/>
                <w:color w:val="auto"/>
                <w:highlight w:val="none"/>
              </w:rPr>
            </w:pPr>
            <w:r>
              <w:rPr>
                <w:rFonts w:hint="eastAsia"/>
                <w:b/>
                <w:bCs/>
                <w:color w:val="auto"/>
                <w:highlight w:val="none"/>
              </w:rPr>
              <w:t>等级</w:t>
            </w:r>
          </w:p>
        </w:tc>
        <w:tc>
          <w:tcPr>
            <w:tcW w:w="1451"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成果名称</w:t>
            </w:r>
          </w:p>
        </w:tc>
        <w:tc>
          <w:tcPr>
            <w:tcW w:w="1020" w:type="dxa"/>
            <w:tcBorders>
              <w:tl2br w:val="nil"/>
              <w:tr2bl w:val="nil"/>
            </w:tcBorders>
            <w:vAlign w:val="center"/>
          </w:tcPr>
          <w:p>
            <w:pPr>
              <w:widowControl/>
              <w:rPr>
                <w:b/>
                <w:bCs/>
                <w:color w:val="auto"/>
                <w:highlight w:val="none"/>
              </w:rPr>
            </w:pPr>
            <w:r>
              <w:rPr>
                <w:rFonts w:hint="eastAsia"/>
                <w:b/>
                <w:bCs/>
                <w:color w:val="auto"/>
                <w:highlight w:val="none"/>
              </w:rPr>
              <w:t>合（独）著译及排名</w:t>
            </w:r>
          </w:p>
        </w:tc>
        <w:tc>
          <w:tcPr>
            <w:tcW w:w="1110" w:type="dxa"/>
            <w:tcBorders>
              <w:tl2br w:val="nil"/>
              <w:tr2bl w:val="nil"/>
            </w:tcBorders>
            <w:vAlign w:val="center"/>
          </w:tcPr>
          <w:p>
            <w:pPr>
              <w:widowControl/>
              <w:rPr>
                <w:rFonts w:eastAsia="宋体"/>
                <w:b/>
                <w:bCs/>
                <w:color w:val="auto"/>
                <w:highlight w:val="none"/>
              </w:rPr>
            </w:pPr>
            <w:r>
              <w:rPr>
                <w:rFonts w:hint="eastAsia"/>
                <w:b/>
                <w:bCs/>
                <w:color w:val="auto"/>
                <w:highlight w:val="none"/>
              </w:rPr>
              <w:t>出版社和出版年月</w:t>
            </w:r>
          </w:p>
        </w:tc>
        <w:tc>
          <w:tcPr>
            <w:tcW w:w="730" w:type="dxa"/>
            <w:tcBorders>
              <w:tl2br w:val="nil"/>
              <w:tr2bl w:val="nil"/>
            </w:tcBorders>
            <w:vAlign w:val="center"/>
          </w:tcPr>
          <w:p>
            <w:pPr>
              <w:widowControl/>
              <w:rPr>
                <w:rFonts w:eastAsia="宋体"/>
                <w:b/>
                <w:bCs/>
                <w:color w:val="auto"/>
                <w:highlight w:val="none"/>
              </w:rPr>
            </w:pPr>
            <w:r>
              <w:rPr>
                <w:rFonts w:hint="eastAsia"/>
                <w:b/>
                <w:bCs/>
                <w:color w:val="auto"/>
                <w:highlight w:val="none"/>
              </w:rPr>
              <w:t>CIP核字号</w:t>
            </w:r>
          </w:p>
        </w:tc>
        <w:tc>
          <w:tcPr>
            <w:tcW w:w="1100" w:type="dxa"/>
            <w:tcBorders>
              <w:tl2br w:val="nil"/>
              <w:tr2bl w:val="nil"/>
            </w:tcBorders>
            <w:vAlign w:val="center"/>
          </w:tcPr>
          <w:p>
            <w:pPr>
              <w:widowControl/>
              <w:jc w:val="center"/>
              <w:rPr>
                <w:b/>
                <w:bCs/>
                <w:color w:val="auto"/>
                <w:highlight w:val="none"/>
              </w:rPr>
            </w:pPr>
            <w:r>
              <w:rPr>
                <w:rFonts w:hint="eastAsia"/>
                <w:b/>
                <w:bCs/>
                <w:color w:val="auto"/>
                <w:highlight w:val="none"/>
              </w:rPr>
              <w:t>总字数</w:t>
            </w:r>
          </w:p>
          <w:p>
            <w:pPr>
              <w:widowControl/>
              <w:jc w:val="center"/>
              <w:rPr>
                <w:b/>
                <w:bCs/>
                <w:color w:val="auto"/>
                <w:highlight w:val="none"/>
              </w:rPr>
            </w:pPr>
            <w:r>
              <w:rPr>
                <w:rFonts w:hint="eastAsia"/>
                <w:b/>
                <w:bCs/>
                <w:color w:val="auto"/>
                <w:sz w:val="18"/>
                <w:szCs w:val="18"/>
                <w:highlight w:val="none"/>
              </w:rPr>
              <w:t>（万字）</w:t>
            </w:r>
          </w:p>
        </w:tc>
        <w:tc>
          <w:tcPr>
            <w:tcW w:w="860" w:type="dxa"/>
            <w:tcBorders>
              <w:tl2br w:val="nil"/>
              <w:tr2bl w:val="nil"/>
            </w:tcBorders>
            <w:vAlign w:val="center"/>
          </w:tcPr>
          <w:p>
            <w:pPr>
              <w:widowControl/>
              <w:rPr>
                <w:b/>
                <w:bCs/>
                <w:color w:val="auto"/>
                <w:highlight w:val="none"/>
              </w:rPr>
            </w:pPr>
            <w:r>
              <w:rPr>
                <w:rFonts w:hint="eastAsia"/>
                <w:b/>
                <w:bCs/>
                <w:color w:val="auto"/>
                <w:highlight w:val="none"/>
              </w:rPr>
              <w:t>个人撰</w:t>
            </w:r>
          </w:p>
          <w:p>
            <w:pPr>
              <w:widowControl/>
              <w:rPr>
                <w:rFonts w:eastAsia="宋体"/>
                <w:b/>
                <w:bCs/>
                <w:color w:val="auto"/>
                <w:highlight w:val="none"/>
              </w:rPr>
            </w:pPr>
            <w:r>
              <w:rPr>
                <w:rFonts w:hint="eastAsia"/>
                <w:b/>
                <w:bCs/>
                <w:color w:val="auto"/>
                <w:highlight w:val="none"/>
              </w:rPr>
              <w:t>写字数</w:t>
            </w:r>
            <w:r>
              <w:rPr>
                <w:rFonts w:hint="eastAsia"/>
                <w:b/>
                <w:bCs/>
                <w:color w:val="auto"/>
                <w:sz w:val="18"/>
                <w:szCs w:val="18"/>
                <w:highlight w:val="none"/>
              </w:rPr>
              <w:t>（万字）</w:t>
            </w:r>
          </w:p>
        </w:tc>
        <w:tc>
          <w:tcPr>
            <w:tcW w:w="1035" w:type="dxa"/>
            <w:tcBorders>
              <w:tl2br w:val="nil"/>
              <w:tr2bl w:val="nil"/>
            </w:tcBorders>
            <w:vAlign w:val="center"/>
          </w:tcPr>
          <w:p>
            <w:pPr>
              <w:widowControl/>
              <w:rPr>
                <w:rFonts w:eastAsia="宋体"/>
                <w:b/>
                <w:bCs/>
                <w:color w:val="auto"/>
                <w:highlight w:val="none"/>
              </w:rPr>
            </w:pPr>
            <w:r>
              <w:rPr>
                <w:rFonts w:hint="eastAsia"/>
                <w:b/>
                <w:bCs/>
                <w:color w:val="auto"/>
                <w:highlight w:val="none"/>
              </w:rPr>
              <w:t>检索页</w:t>
            </w:r>
            <w:r>
              <w:rPr>
                <w:rFonts w:hint="eastAsia"/>
                <w:b/>
                <w:bCs/>
                <w:color w:val="auto"/>
                <w:sz w:val="18"/>
                <w:szCs w:val="18"/>
                <w:highlight w:val="none"/>
              </w:rPr>
              <w:t>（有或无）</w:t>
            </w:r>
          </w:p>
        </w:tc>
        <w:tc>
          <w:tcPr>
            <w:tcW w:w="730" w:type="dxa"/>
            <w:tcBorders>
              <w:tl2br w:val="nil"/>
              <w:tr2bl w:val="nil"/>
            </w:tcBorders>
            <w:vAlign w:val="center"/>
          </w:tcPr>
          <w:p>
            <w:pPr>
              <w:widowControl/>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jc w:val="center"/>
        </w:trPr>
        <w:tc>
          <w:tcPr>
            <w:tcW w:w="690" w:type="dxa"/>
            <w:tcBorders>
              <w:tl2br w:val="nil"/>
              <w:tr2bl w:val="nil"/>
            </w:tcBorders>
            <w:vAlign w:val="center"/>
          </w:tcPr>
          <w:p>
            <w:pPr>
              <w:widowControl/>
              <w:rPr>
                <w:color w:val="auto"/>
                <w:highlight w:val="none"/>
              </w:rPr>
            </w:pPr>
            <w:r>
              <w:rPr>
                <w:rFonts w:hint="eastAsia"/>
                <w:b/>
                <w:bCs/>
                <w:color w:val="auto"/>
                <w:highlight w:val="none"/>
              </w:rPr>
              <w:t>可计分</w:t>
            </w:r>
          </w:p>
        </w:tc>
        <w:tc>
          <w:tcPr>
            <w:tcW w:w="523" w:type="dxa"/>
            <w:tcBorders>
              <w:tl2br w:val="nil"/>
              <w:tr2bl w:val="nil"/>
            </w:tcBorders>
            <w:vAlign w:val="center"/>
          </w:tcPr>
          <w:p>
            <w:pPr>
              <w:widowControl/>
              <w:rPr>
                <w:color w:val="auto"/>
                <w:highlight w:val="none"/>
              </w:rPr>
            </w:pPr>
          </w:p>
        </w:tc>
        <w:tc>
          <w:tcPr>
            <w:tcW w:w="657" w:type="dxa"/>
            <w:tcBorders>
              <w:tl2br w:val="nil"/>
              <w:tr2bl w:val="nil"/>
            </w:tcBorders>
            <w:vAlign w:val="center"/>
          </w:tcPr>
          <w:p>
            <w:pPr>
              <w:widowControl/>
              <w:rPr>
                <w:color w:val="auto"/>
                <w:highlight w:val="none"/>
              </w:rPr>
            </w:pPr>
          </w:p>
        </w:tc>
        <w:tc>
          <w:tcPr>
            <w:tcW w:w="1451" w:type="dxa"/>
            <w:tcBorders>
              <w:tl2br w:val="nil"/>
              <w:tr2bl w:val="nil"/>
            </w:tcBorders>
            <w:vAlign w:val="center"/>
          </w:tcPr>
          <w:p>
            <w:pPr>
              <w:widowControl/>
              <w:rPr>
                <w:color w:val="auto"/>
                <w:highlight w:val="none"/>
              </w:rPr>
            </w:pPr>
          </w:p>
        </w:tc>
        <w:tc>
          <w:tcPr>
            <w:tcW w:w="1020" w:type="dxa"/>
            <w:tcBorders>
              <w:tl2br w:val="nil"/>
              <w:tr2bl w:val="nil"/>
            </w:tcBorders>
            <w:vAlign w:val="center"/>
          </w:tcPr>
          <w:p>
            <w:pPr>
              <w:widowControl/>
              <w:rPr>
                <w:color w:val="auto"/>
                <w:highlight w:val="none"/>
              </w:rPr>
            </w:pPr>
          </w:p>
        </w:tc>
        <w:tc>
          <w:tcPr>
            <w:tcW w:w="1110" w:type="dxa"/>
            <w:tcBorders>
              <w:tl2br w:val="nil"/>
              <w:tr2bl w:val="nil"/>
            </w:tcBorders>
            <w:vAlign w:val="center"/>
          </w:tcPr>
          <w:p>
            <w:pPr>
              <w:widowControl/>
              <w:rPr>
                <w:color w:val="auto"/>
                <w:highlight w:val="none"/>
              </w:rPr>
            </w:pPr>
          </w:p>
        </w:tc>
        <w:tc>
          <w:tcPr>
            <w:tcW w:w="730" w:type="dxa"/>
            <w:tcBorders>
              <w:tl2br w:val="nil"/>
              <w:tr2bl w:val="nil"/>
            </w:tcBorders>
            <w:vAlign w:val="center"/>
          </w:tcPr>
          <w:p>
            <w:pPr>
              <w:widowControl/>
              <w:rPr>
                <w:color w:val="auto"/>
                <w:highlight w:val="none"/>
              </w:rPr>
            </w:pPr>
          </w:p>
        </w:tc>
        <w:tc>
          <w:tcPr>
            <w:tcW w:w="1100" w:type="dxa"/>
            <w:tcBorders>
              <w:tl2br w:val="nil"/>
              <w:tr2bl w:val="nil"/>
            </w:tcBorders>
            <w:vAlign w:val="center"/>
          </w:tcPr>
          <w:p>
            <w:pPr>
              <w:widowControl/>
              <w:rPr>
                <w:color w:val="auto"/>
                <w:highlight w:val="none"/>
              </w:rPr>
            </w:pPr>
          </w:p>
        </w:tc>
        <w:tc>
          <w:tcPr>
            <w:tcW w:w="860" w:type="dxa"/>
            <w:tcBorders>
              <w:tl2br w:val="nil"/>
              <w:tr2bl w:val="nil"/>
            </w:tcBorders>
            <w:vAlign w:val="center"/>
          </w:tcPr>
          <w:p>
            <w:pPr>
              <w:widowControl/>
              <w:rPr>
                <w:color w:val="auto"/>
                <w:highlight w:val="none"/>
              </w:rPr>
            </w:pPr>
          </w:p>
        </w:tc>
        <w:tc>
          <w:tcPr>
            <w:tcW w:w="1035" w:type="dxa"/>
            <w:tcBorders>
              <w:tl2br w:val="nil"/>
              <w:tr2bl w:val="nil"/>
            </w:tcBorders>
            <w:vAlign w:val="center"/>
          </w:tcPr>
          <w:p>
            <w:pPr>
              <w:widowControl/>
              <w:rPr>
                <w:color w:val="auto"/>
                <w:highlight w:val="none"/>
              </w:rPr>
            </w:pPr>
          </w:p>
        </w:tc>
        <w:tc>
          <w:tcPr>
            <w:tcW w:w="730" w:type="dxa"/>
            <w:tcBorders>
              <w:tl2br w:val="nil"/>
              <w:tr2bl w:val="nil"/>
            </w:tcBorders>
            <w:vAlign w:val="center"/>
          </w:tcPr>
          <w:p>
            <w:pPr>
              <w:widowControl/>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690" w:type="dxa"/>
            <w:tcBorders>
              <w:top w:val="single" w:color="000000" w:sz="12" w:space="0"/>
            </w:tcBorders>
            <w:vAlign w:val="center"/>
          </w:tcPr>
          <w:p>
            <w:pPr>
              <w:widowControl/>
              <w:rPr>
                <w:color w:val="auto"/>
                <w:highlight w:val="none"/>
              </w:rPr>
            </w:pPr>
            <w:r>
              <w:rPr>
                <w:rFonts w:hint="eastAsia"/>
                <w:b/>
                <w:bCs/>
                <w:color w:val="auto"/>
                <w:highlight w:val="none"/>
              </w:rPr>
              <w:t>不可计分</w:t>
            </w:r>
          </w:p>
        </w:tc>
        <w:tc>
          <w:tcPr>
            <w:tcW w:w="523" w:type="dxa"/>
            <w:tcBorders>
              <w:top w:val="single" w:color="000000" w:sz="12" w:space="0"/>
            </w:tcBorders>
            <w:vAlign w:val="center"/>
          </w:tcPr>
          <w:p>
            <w:pPr>
              <w:widowControl/>
              <w:rPr>
                <w:color w:val="auto"/>
                <w:highlight w:val="none"/>
              </w:rPr>
            </w:pPr>
          </w:p>
        </w:tc>
        <w:tc>
          <w:tcPr>
            <w:tcW w:w="657" w:type="dxa"/>
            <w:tcBorders>
              <w:top w:val="single" w:color="000000" w:sz="12" w:space="0"/>
            </w:tcBorders>
            <w:vAlign w:val="center"/>
          </w:tcPr>
          <w:p>
            <w:pPr>
              <w:widowControl/>
              <w:rPr>
                <w:color w:val="auto"/>
                <w:highlight w:val="none"/>
              </w:rPr>
            </w:pPr>
          </w:p>
        </w:tc>
        <w:tc>
          <w:tcPr>
            <w:tcW w:w="1451" w:type="dxa"/>
            <w:tcBorders>
              <w:top w:val="single" w:color="000000" w:sz="12" w:space="0"/>
            </w:tcBorders>
            <w:vAlign w:val="center"/>
          </w:tcPr>
          <w:p>
            <w:pPr>
              <w:widowControl/>
              <w:rPr>
                <w:color w:val="auto"/>
                <w:highlight w:val="none"/>
              </w:rPr>
            </w:pPr>
          </w:p>
        </w:tc>
        <w:tc>
          <w:tcPr>
            <w:tcW w:w="1020" w:type="dxa"/>
            <w:tcBorders>
              <w:top w:val="single" w:color="000000" w:sz="12" w:space="0"/>
            </w:tcBorders>
            <w:vAlign w:val="center"/>
          </w:tcPr>
          <w:p>
            <w:pPr>
              <w:widowControl/>
              <w:rPr>
                <w:color w:val="auto"/>
                <w:highlight w:val="none"/>
              </w:rPr>
            </w:pPr>
          </w:p>
        </w:tc>
        <w:tc>
          <w:tcPr>
            <w:tcW w:w="1110" w:type="dxa"/>
            <w:tcBorders>
              <w:top w:val="single" w:color="000000" w:sz="12" w:space="0"/>
            </w:tcBorders>
            <w:vAlign w:val="center"/>
          </w:tcPr>
          <w:p>
            <w:pPr>
              <w:widowControl/>
              <w:rPr>
                <w:color w:val="auto"/>
                <w:highlight w:val="none"/>
              </w:rPr>
            </w:pPr>
          </w:p>
        </w:tc>
        <w:tc>
          <w:tcPr>
            <w:tcW w:w="730" w:type="dxa"/>
            <w:tcBorders>
              <w:top w:val="single" w:color="000000" w:sz="12" w:space="0"/>
            </w:tcBorders>
            <w:vAlign w:val="center"/>
          </w:tcPr>
          <w:p>
            <w:pPr>
              <w:widowControl/>
              <w:rPr>
                <w:color w:val="auto"/>
                <w:highlight w:val="none"/>
              </w:rPr>
            </w:pPr>
          </w:p>
        </w:tc>
        <w:tc>
          <w:tcPr>
            <w:tcW w:w="1100" w:type="dxa"/>
            <w:tcBorders>
              <w:top w:val="single" w:color="000000" w:sz="12" w:space="0"/>
            </w:tcBorders>
            <w:vAlign w:val="center"/>
          </w:tcPr>
          <w:p>
            <w:pPr>
              <w:widowControl/>
              <w:rPr>
                <w:color w:val="auto"/>
                <w:highlight w:val="none"/>
              </w:rPr>
            </w:pPr>
          </w:p>
        </w:tc>
        <w:tc>
          <w:tcPr>
            <w:tcW w:w="860" w:type="dxa"/>
            <w:tcBorders>
              <w:top w:val="single" w:color="000000" w:sz="12" w:space="0"/>
            </w:tcBorders>
            <w:vAlign w:val="center"/>
          </w:tcPr>
          <w:p>
            <w:pPr>
              <w:widowControl/>
              <w:rPr>
                <w:color w:val="auto"/>
                <w:highlight w:val="none"/>
              </w:rPr>
            </w:pPr>
          </w:p>
        </w:tc>
        <w:tc>
          <w:tcPr>
            <w:tcW w:w="1035" w:type="dxa"/>
            <w:tcBorders>
              <w:top w:val="single" w:color="000000" w:sz="12" w:space="0"/>
            </w:tcBorders>
            <w:vAlign w:val="center"/>
          </w:tcPr>
          <w:p>
            <w:pPr>
              <w:widowControl/>
              <w:rPr>
                <w:color w:val="auto"/>
                <w:highlight w:val="none"/>
              </w:rPr>
            </w:pPr>
          </w:p>
        </w:tc>
        <w:tc>
          <w:tcPr>
            <w:tcW w:w="730" w:type="dxa"/>
            <w:tcBorders>
              <w:top w:val="single" w:color="000000" w:sz="12" w:space="0"/>
            </w:tcBorders>
            <w:vAlign w:val="center"/>
          </w:tcPr>
          <w:p>
            <w:pPr>
              <w:widowControl/>
              <w:snapToGrid w:val="0"/>
              <w:rPr>
                <w:color w:val="auto"/>
                <w:highlight w:val="none"/>
              </w:rPr>
            </w:pPr>
          </w:p>
          <w:p>
            <w:pPr>
              <w:widowControl/>
              <w:rPr>
                <w:color w:val="auto"/>
                <w:highlight w:val="none"/>
              </w:rPr>
            </w:pPr>
          </w:p>
        </w:tc>
      </w:tr>
    </w:tbl>
    <w:p>
      <w:pPr>
        <w:keepLines/>
        <w:widowControl/>
        <w:ind w:firstLine="630" w:firstLineChars="300"/>
        <w:jc w:val="left"/>
        <w:rPr>
          <w:color w:val="auto"/>
          <w:highlight w:val="none"/>
        </w:rPr>
      </w:pPr>
      <w:r>
        <w:rPr>
          <w:rFonts w:hint="eastAsia"/>
          <w:color w:val="auto"/>
          <w:highlight w:val="none"/>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Spec="center" w:tblpY="292"/>
        <w:tblOverlap w:val="never"/>
        <w:tblW w:w="993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462"/>
        <w:gridCol w:w="768"/>
        <w:gridCol w:w="2140"/>
        <w:gridCol w:w="890"/>
        <w:gridCol w:w="1682"/>
        <w:gridCol w:w="1048"/>
        <w:gridCol w:w="820"/>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9" w:hRule="atLeast"/>
          <w:jc w:val="center"/>
        </w:trPr>
        <w:tc>
          <w:tcPr>
            <w:tcW w:w="9936" w:type="dxa"/>
            <w:gridSpan w:val="10"/>
            <w:tcBorders>
              <w:tl2br w:val="nil"/>
              <w:tr2bl w:val="nil"/>
            </w:tcBorders>
            <w:vAlign w:val="center"/>
          </w:tcPr>
          <w:p>
            <w:pPr>
              <w:overflowPunct w:val="0"/>
              <w:ind w:firstLine="4081" w:firstLineChars="1936"/>
              <w:rPr>
                <w:b/>
                <w:bCs/>
                <w:color w:val="auto"/>
                <w:highlight w:val="none"/>
              </w:rPr>
            </w:pPr>
            <w:r>
              <w:rPr>
                <w:rFonts w:hint="eastAsia"/>
                <w:b/>
                <w:bCs/>
                <w:color w:val="auto"/>
                <w:highlight w:val="none"/>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jc w:val="center"/>
        </w:trPr>
        <w:tc>
          <w:tcPr>
            <w:tcW w:w="728" w:type="dxa"/>
            <w:tcBorders>
              <w:tl2br w:val="nil"/>
              <w:tr2bl w:val="nil"/>
            </w:tcBorders>
            <w:vAlign w:val="center"/>
          </w:tcPr>
          <w:p>
            <w:pPr>
              <w:widowControl/>
              <w:overflowPunct w:val="0"/>
              <w:jc w:val="center"/>
              <w:rPr>
                <w:rFonts w:eastAsia="宋体"/>
                <w:color w:val="auto"/>
                <w:highlight w:val="none"/>
              </w:rPr>
            </w:pPr>
            <w:r>
              <w:rPr>
                <w:rFonts w:hint="eastAsia" w:eastAsia="宋体"/>
                <w:b/>
                <w:bCs/>
                <w:color w:val="auto"/>
                <w:highlight w:val="none"/>
              </w:rPr>
              <w:t>类别</w:t>
            </w:r>
          </w:p>
        </w:tc>
        <w:tc>
          <w:tcPr>
            <w:tcW w:w="462"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序号</w:t>
            </w:r>
          </w:p>
        </w:tc>
        <w:tc>
          <w:tcPr>
            <w:tcW w:w="768" w:type="dxa"/>
            <w:tcBorders>
              <w:tl2br w:val="nil"/>
              <w:tr2bl w:val="nil"/>
            </w:tcBorders>
            <w:vAlign w:val="center"/>
          </w:tcPr>
          <w:p>
            <w:pPr>
              <w:overflowPunct w:val="0"/>
              <w:jc w:val="center"/>
              <w:rPr>
                <w:b/>
                <w:bCs/>
                <w:color w:val="auto"/>
                <w:highlight w:val="none"/>
              </w:rPr>
            </w:pPr>
            <w:r>
              <w:rPr>
                <w:rFonts w:hint="eastAsia"/>
                <w:b/>
                <w:bCs/>
                <w:color w:val="auto"/>
                <w:highlight w:val="none"/>
              </w:rPr>
              <w:t>奖励等级</w:t>
            </w:r>
          </w:p>
        </w:tc>
        <w:tc>
          <w:tcPr>
            <w:tcW w:w="2140" w:type="dxa"/>
            <w:tcBorders>
              <w:tl2br w:val="nil"/>
              <w:tr2bl w:val="nil"/>
            </w:tcBorders>
            <w:vAlign w:val="center"/>
          </w:tcPr>
          <w:p>
            <w:pPr>
              <w:overflowPunct w:val="0"/>
              <w:jc w:val="center"/>
              <w:rPr>
                <w:b/>
                <w:bCs/>
                <w:color w:val="auto"/>
                <w:highlight w:val="none"/>
              </w:rPr>
            </w:pPr>
            <w:r>
              <w:rPr>
                <w:rFonts w:hint="eastAsia"/>
                <w:b/>
                <w:bCs/>
                <w:color w:val="auto"/>
                <w:highlight w:val="none"/>
              </w:rPr>
              <w:t>获奖成果名称</w:t>
            </w:r>
          </w:p>
        </w:tc>
        <w:tc>
          <w:tcPr>
            <w:tcW w:w="890"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rFonts w:eastAsia="宋体"/>
                <w:b/>
                <w:bCs/>
                <w:color w:val="auto"/>
                <w:highlight w:val="none"/>
              </w:rPr>
            </w:pPr>
            <w:r>
              <w:rPr>
                <w:rFonts w:hint="eastAsia"/>
                <w:b/>
                <w:bCs/>
                <w:color w:val="auto"/>
                <w:highlight w:val="none"/>
              </w:rPr>
              <w:t>等级</w:t>
            </w:r>
          </w:p>
        </w:tc>
        <w:tc>
          <w:tcPr>
            <w:tcW w:w="1682"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奖励名称</w:t>
            </w:r>
          </w:p>
        </w:tc>
        <w:tc>
          <w:tcPr>
            <w:tcW w:w="1048" w:type="dxa"/>
            <w:tcBorders>
              <w:tl2br w:val="nil"/>
              <w:tr2bl w:val="nil"/>
            </w:tcBorders>
            <w:vAlign w:val="center"/>
          </w:tcPr>
          <w:p>
            <w:pPr>
              <w:overflowPunct w:val="0"/>
              <w:jc w:val="center"/>
              <w:rPr>
                <w:b/>
                <w:bCs/>
                <w:color w:val="auto"/>
                <w:highlight w:val="none"/>
              </w:rPr>
            </w:pPr>
            <w:r>
              <w:rPr>
                <w:rFonts w:hint="eastAsia"/>
                <w:b/>
                <w:bCs/>
                <w:color w:val="auto"/>
                <w:highlight w:val="none"/>
              </w:rPr>
              <w:t>获奖</w:t>
            </w:r>
          </w:p>
          <w:p>
            <w:pPr>
              <w:overflowPunct w:val="0"/>
              <w:jc w:val="center"/>
              <w:rPr>
                <w:b/>
                <w:bCs/>
                <w:color w:val="auto"/>
                <w:highlight w:val="none"/>
              </w:rPr>
            </w:pPr>
            <w:r>
              <w:rPr>
                <w:rFonts w:hint="eastAsia"/>
                <w:b/>
                <w:bCs/>
                <w:color w:val="auto"/>
                <w:highlight w:val="none"/>
              </w:rPr>
              <w:t>年月</w:t>
            </w:r>
          </w:p>
        </w:tc>
        <w:tc>
          <w:tcPr>
            <w:tcW w:w="820" w:type="dxa"/>
            <w:tcBorders>
              <w:tl2br w:val="nil"/>
              <w:tr2bl w:val="nil"/>
            </w:tcBorders>
            <w:vAlign w:val="center"/>
          </w:tcPr>
          <w:p>
            <w:pPr>
              <w:overflowPunct w:val="0"/>
              <w:jc w:val="center"/>
              <w:rPr>
                <w:b/>
                <w:bCs/>
                <w:color w:val="auto"/>
                <w:highlight w:val="none"/>
              </w:rPr>
            </w:pPr>
            <w:r>
              <w:rPr>
                <w:rFonts w:hint="eastAsia"/>
                <w:b/>
                <w:bCs/>
                <w:color w:val="auto"/>
                <w:highlight w:val="none"/>
              </w:rPr>
              <w:t>第几</w:t>
            </w:r>
          </w:p>
          <w:p>
            <w:pPr>
              <w:overflowPunct w:val="0"/>
              <w:jc w:val="center"/>
              <w:rPr>
                <w:rFonts w:eastAsia="宋体"/>
                <w:b/>
                <w:bCs/>
                <w:color w:val="auto"/>
                <w:highlight w:val="none"/>
              </w:rPr>
            </w:pPr>
            <w:r>
              <w:rPr>
                <w:rFonts w:hint="eastAsia"/>
                <w:b/>
                <w:bCs/>
                <w:color w:val="auto"/>
                <w:highlight w:val="none"/>
              </w:rPr>
              <w:t>完成人</w:t>
            </w:r>
          </w:p>
        </w:tc>
        <w:tc>
          <w:tcPr>
            <w:tcW w:w="750" w:type="dxa"/>
            <w:tcBorders>
              <w:tl2br w:val="nil"/>
              <w:tr2bl w:val="nil"/>
            </w:tcBorders>
            <w:vAlign w:val="center"/>
          </w:tcPr>
          <w:p>
            <w:pPr>
              <w:overflowPunct w:val="0"/>
              <w:jc w:val="center"/>
              <w:rPr>
                <w:rFonts w:eastAsia="宋体"/>
                <w:b/>
                <w:bCs/>
                <w:color w:val="auto"/>
                <w:highlight w:val="none"/>
              </w:rPr>
            </w:pPr>
            <w:r>
              <w:rPr>
                <w:rFonts w:hint="eastAsia"/>
                <w:b/>
                <w:bCs/>
                <w:color w:val="auto"/>
                <w:highlight w:val="none"/>
              </w:rPr>
              <w:t>备注</w:t>
            </w:r>
          </w:p>
        </w:tc>
        <w:tc>
          <w:tcPr>
            <w:tcW w:w="648" w:type="dxa"/>
            <w:tcBorders>
              <w:tl2br w:val="nil"/>
              <w:tr2bl w:val="nil"/>
            </w:tcBorders>
            <w:vAlign w:val="center"/>
          </w:tcPr>
          <w:p>
            <w:pPr>
              <w:overflowPunct w:val="0"/>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jc w:val="center"/>
        </w:trPr>
        <w:tc>
          <w:tcPr>
            <w:tcW w:w="728" w:type="dxa"/>
            <w:vMerge w:val="restart"/>
            <w:tcBorders>
              <w:tl2br w:val="nil"/>
              <w:tr2bl w:val="nil"/>
            </w:tcBorders>
            <w:vAlign w:val="center"/>
          </w:tcPr>
          <w:p>
            <w:pPr>
              <w:widowControl/>
              <w:overflowPunct w:val="0"/>
              <w:jc w:val="center"/>
              <w:rPr>
                <w:color w:val="auto"/>
                <w:highlight w:val="none"/>
              </w:rPr>
            </w:pPr>
            <w:r>
              <w:rPr>
                <w:rFonts w:hint="eastAsia"/>
                <w:b/>
                <w:bCs/>
                <w:color w:val="auto"/>
                <w:highlight w:val="none"/>
              </w:rPr>
              <w:t>可计分</w:t>
            </w:r>
          </w:p>
        </w:tc>
        <w:tc>
          <w:tcPr>
            <w:tcW w:w="462"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1</w:t>
            </w:r>
          </w:p>
        </w:tc>
        <w:tc>
          <w:tcPr>
            <w:tcW w:w="768"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B</w:t>
            </w:r>
          </w:p>
        </w:tc>
        <w:tc>
          <w:tcPr>
            <w:tcW w:w="2140" w:type="dxa"/>
            <w:tcBorders>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海南师范大学专业志愿服务育人平台建设理论与实践研究</w:t>
            </w:r>
          </w:p>
        </w:tc>
        <w:tc>
          <w:tcPr>
            <w:tcW w:w="890"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三等奖</w:t>
            </w:r>
          </w:p>
        </w:tc>
        <w:tc>
          <w:tcPr>
            <w:tcW w:w="1682" w:type="dxa"/>
            <w:tcBorders>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中国志愿服务优秀论文</w:t>
            </w:r>
          </w:p>
        </w:tc>
        <w:tc>
          <w:tcPr>
            <w:tcW w:w="1048" w:type="dxa"/>
            <w:tcBorders>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2017年12月</w:t>
            </w:r>
          </w:p>
        </w:tc>
        <w:tc>
          <w:tcPr>
            <w:tcW w:w="820" w:type="dxa"/>
            <w:tcBorders>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2</w:t>
            </w:r>
          </w:p>
        </w:tc>
        <w:tc>
          <w:tcPr>
            <w:tcW w:w="750" w:type="dxa"/>
            <w:tcBorders>
              <w:tl2br w:val="nil"/>
              <w:tr2bl w:val="nil"/>
            </w:tcBorders>
            <w:vAlign w:val="center"/>
          </w:tcPr>
          <w:p>
            <w:pPr>
              <w:overflowPunct w:val="0"/>
              <w:jc w:val="center"/>
              <w:rPr>
                <w:rFonts w:hint="default" w:eastAsiaTheme="minorEastAsia"/>
                <w:color w:val="auto"/>
                <w:highlight w:val="none"/>
                <w:lang w:val="en-US" w:eastAsia="zh-CN"/>
              </w:rPr>
            </w:pPr>
          </w:p>
        </w:tc>
        <w:tc>
          <w:tcPr>
            <w:tcW w:w="648" w:type="dxa"/>
            <w:tcBorders>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728" w:type="dxa"/>
            <w:vMerge w:val="continue"/>
            <w:tcBorders>
              <w:bottom w:val="single" w:color="000000" w:sz="12" w:space="0"/>
              <w:tl2br w:val="nil"/>
              <w:tr2bl w:val="nil"/>
            </w:tcBorders>
            <w:vAlign w:val="center"/>
          </w:tcPr>
          <w:p>
            <w:pPr>
              <w:overflowPunct w:val="0"/>
              <w:jc w:val="center"/>
              <w:rPr>
                <w:color w:val="auto"/>
                <w:highlight w:val="none"/>
              </w:rPr>
            </w:pPr>
          </w:p>
        </w:tc>
        <w:tc>
          <w:tcPr>
            <w:tcW w:w="462" w:type="dxa"/>
            <w:tcBorders>
              <w:bottom w:val="single" w:color="000000" w:sz="12" w:space="0"/>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2</w:t>
            </w:r>
          </w:p>
        </w:tc>
        <w:tc>
          <w:tcPr>
            <w:tcW w:w="768" w:type="dxa"/>
            <w:tcBorders>
              <w:bottom w:val="single" w:color="000000" w:sz="12" w:space="0"/>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C</w:t>
            </w:r>
          </w:p>
        </w:tc>
        <w:tc>
          <w:tcPr>
            <w:tcW w:w="2140" w:type="dxa"/>
            <w:tcBorders>
              <w:bottom w:val="single" w:color="000000" w:sz="12" w:space="0"/>
              <w:tl2br w:val="nil"/>
              <w:tr2bl w:val="nil"/>
            </w:tcBorders>
            <w:vAlign w:val="center"/>
          </w:tcPr>
          <w:p>
            <w:pPr>
              <w:overflowPunct w:val="0"/>
              <w:jc w:val="center"/>
              <w:rPr>
                <w:color w:val="auto"/>
                <w:highlight w:val="none"/>
              </w:rPr>
            </w:pPr>
            <w:r>
              <w:rPr>
                <w:rFonts w:hint="eastAsia"/>
                <w:color w:val="auto"/>
                <w:highlight w:val="none"/>
              </w:rPr>
              <w:t>回归认同：高校思想政治理论课的现实悖论与价值重塑</w:t>
            </w:r>
          </w:p>
        </w:tc>
        <w:tc>
          <w:tcPr>
            <w:tcW w:w="890" w:type="dxa"/>
            <w:tcBorders>
              <w:bottom w:val="single" w:color="000000" w:sz="12" w:space="0"/>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一等奖</w:t>
            </w:r>
          </w:p>
        </w:tc>
        <w:tc>
          <w:tcPr>
            <w:tcW w:w="1682" w:type="dxa"/>
            <w:tcBorders>
              <w:bottom w:val="single" w:color="000000" w:sz="12" w:space="0"/>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海南省第三届学校思想政治工作学术论坛</w:t>
            </w:r>
          </w:p>
        </w:tc>
        <w:tc>
          <w:tcPr>
            <w:tcW w:w="1048" w:type="dxa"/>
            <w:tcBorders>
              <w:bottom w:val="single" w:color="000000" w:sz="12" w:space="0"/>
              <w:tl2br w:val="nil"/>
              <w:tr2bl w:val="nil"/>
            </w:tcBorders>
            <w:vAlign w:val="center"/>
          </w:tcPr>
          <w:p>
            <w:pPr>
              <w:overflowPunct w:val="0"/>
              <w:jc w:val="center"/>
              <w:rPr>
                <w:rFonts w:hint="default" w:eastAsiaTheme="minorEastAsia"/>
                <w:color w:val="auto"/>
                <w:highlight w:val="none"/>
                <w:lang w:val="en-US" w:eastAsia="zh-CN"/>
              </w:rPr>
            </w:pPr>
            <w:r>
              <w:rPr>
                <w:rFonts w:hint="eastAsia"/>
                <w:color w:val="auto"/>
                <w:highlight w:val="none"/>
                <w:lang w:val="en-US" w:eastAsia="zh-CN"/>
              </w:rPr>
              <w:t>2019年9月</w:t>
            </w:r>
          </w:p>
        </w:tc>
        <w:tc>
          <w:tcPr>
            <w:tcW w:w="820" w:type="dxa"/>
            <w:tcBorders>
              <w:bottom w:val="single" w:color="000000" w:sz="12" w:space="0"/>
              <w:tl2br w:val="nil"/>
              <w:tr2bl w:val="nil"/>
            </w:tcBorders>
            <w:vAlign w:val="center"/>
          </w:tcPr>
          <w:p>
            <w:pPr>
              <w:overflowPunct w:val="0"/>
              <w:jc w:val="center"/>
              <w:rPr>
                <w:rFonts w:hint="eastAsia" w:eastAsiaTheme="minorEastAsia"/>
                <w:color w:val="auto"/>
                <w:highlight w:val="none"/>
                <w:lang w:val="en-US" w:eastAsia="zh-CN"/>
              </w:rPr>
            </w:pPr>
            <w:r>
              <w:rPr>
                <w:rFonts w:hint="eastAsia"/>
                <w:color w:val="auto"/>
                <w:highlight w:val="none"/>
                <w:lang w:val="en-US" w:eastAsia="zh-CN"/>
              </w:rPr>
              <w:t>1</w:t>
            </w:r>
          </w:p>
        </w:tc>
        <w:tc>
          <w:tcPr>
            <w:tcW w:w="750" w:type="dxa"/>
            <w:tcBorders>
              <w:bottom w:val="single" w:color="000000" w:sz="12" w:space="0"/>
              <w:tl2br w:val="nil"/>
              <w:tr2bl w:val="nil"/>
            </w:tcBorders>
            <w:vAlign w:val="center"/>
          </w:tcPr>
          <w:p>
            <w:pPr>
              <w:overflowPunct w:val="0"/>
              <w:jc w:val="center"/>
              <w:rPr>
                <w:color w:val="auto"/>
                <w:highlight w:val="none"/>
              </w:rPr>
            </w:pPr>
          </w:p>
        </w:tc>
        <w:tc>
          <w:tcPr>
            <w:tcW w:w="648" w:type="dxa"/>
            <w:tcBorders>
              <w:bottom w:val="single" w:color="000000" w:sz="12" w:space="0"/>
              <w:tl2br w:val="nil"/>
              <w:tr2bl w:val="nil"/>
            </w:tcBorders>
            <w:vAlign w:val="center"/>
          </w:tcPr>
          <w:p>
            <w:pPr>
              <w:overflowPunct w:val="0"/>
              <w:jc w:val="center"/>
              <w:rPr>
                <w:rFonts w:hint="eastAsia" w:eastAsiaTheme="minorEastAsia"/>
                <w:color w:val="auto"/>
                <w:highlight w:val="none"/>
                <w:lang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8" w:hRule="atLeast"/>
          <w:jc w:val="center"/>
        </w:trPr>
        <w:tc>
          <w:tcPr>
            <w:tcW w:w="728" w:type="dxa"/>
            <w:vMerge w:val="restart"/>
            <w:tcBorders>
              <w:top w:val="single" w:color="000000" w:sz="12" w:space="0"/>
            </w:tcBorders>
            <w:vAlign w:val="center"/>
          </w:tcPr>
          <w:p>
            <w:pPr>
              <w:widowControl/>
              <w:overflowPunct w:val="0"/>
              <w:jc w:val="center"/>
              <w:rPr>
                <w:color w:val="auto"/>
                <w:highlight w:val="none"/>
              </w:rPr>
            </w:pPr>
            <w:r>
              <w:rPr>
                <w:rFonts w:hint="eastAsia"/>
                <w:b/>
                <w:bCs/>
                <w:color w:val="auto"/>
                <w:highlight w:val="none"/>
              </w:rPr>
              <w:t>不可计分</w:t>
            </w:r>
          </w:p>
        </w:tc>
        <w:tc>
          <w:tcPr>
            <w:tcW w:w="462" w:type="dxa"/>
            <w:tcBorders>
              <w:top w:val="single" w:color="000000" w:sz="12" w:space="0"/>
            </w:tcBorders>
          </w:tcPr>
          <w:p>
            <w:pPr>
              <w:overflowPunct w:val="0"/>
              <w:jc w:val="center"/>
              <w:rPr>
                <w:color w:val="auto"/>
                <w:highlight w:val="none"/>
              </w:rPr>
            </w:pPr>
          </w:p>
        </w:tc>
        <w:tc>
          <w:tcPr>
            <w:tcW w:w="768" w:type="dxa"/>
            <w:tcBorders>
              <w:top w:val="single" w:color="000000" w:sz="12" w:space="0"/>
            </w:tcBorders>
          </w:tcPr>
          <w:p>
            <w:pPr>
              <w:overflowPunct w:val="0"/>
              <w:jc w:val="center"/>
              <w:rPr>
                <w:color w:val="auto"/>
                <w:highlight w:val="none"/>
              </w:rPr>
            </w:pPr>
          </w:p>
        </w:tc>
        <w:tc>
          <w:tcPr>
            <w:tcW w:w="2140" w:type="dxa"/>
            <w:tcBorders>
              <w:top w:val="single" w:color="000000" w:sz="12" w:space="0"/>
            </w:tcBorders>
          </w:tcPr>
          <w:p>
            <w:pPr>
              <w:overflowPunct w:val="0"/>
              <w:jc w:val="center"/>
              <w:rPr>
                <w:color w:val="auto"/>
                <w:highlight w:val="none"/>
              </w:rPr>
            </w:pPr>
          </w:p>
        </w:tc>
        <w:tc>
          <w:tcPr>
            <w:tcW w:w="890" w:type="dxa"/>
            <w:tcBorders>
              <w:top w:val="single" w:color="000000" w:sz="12" w:space="0"/>
            </w:tcBorders>
          </w:tcPr>
          <w:p>
            <w:pPr>
              <w:overflowPunct w:val="0"/>
              <w:jc w:val="center"/>
              <w:rPr>
                <w:color w:val="auto"/>
                <w:highlight w:val="none"/>
              </w:rPr>
            </w:pPr>
          </w:p>
        </w:tc>
        <w:tc>
          <w:tcPr>
            <w:tcW w:w="1682" w:type="dxa"/>
            <w:tcBorders>
              <w:top w:val="single" w:color="000000" w:sz="12" w:space="0"/>
            </w:tcBorders>
          </w:tcPr>
          <w:p>
            <w:pPr>
              <w:overflowPunct w:val="0"/>
              <w:jc w:val="center"/>
              <w:rPr>
                <w:color w:val="auto"/>
                <w:highlight w:val="none"/>
              </w:rPr>
            </w:pPr>
          </w:p>
        </w:tc>
        <w:tc>
          <w:tcPr>
            <w:tcW w:w="1048" w:type="dxa"/>
            <w:tcBorders>
              <w:top w:val="single" w:color="000000" w:sz="12" w:space="0"/>
            </w:tcBorders>
          </w:tcPr>
          <w:p>
            <w:pPr>
              <w:overflowPunct w:val="0"/>
              <w:jc w:val="center"/>
              <w:rPr>
                <w:color w:val="auto"/>
                <w:highlight w:val="none"/>
              </w:rPr>
            </w:pPr>
          </w:p>
        </w:tc>
        <w:tc>
          <w:tcPr>
            <w:tcW w:w="820" w:type="dxa"/>
            <w:tcBorders>
              <w:top w:val="single" w:color="000000" w:sz="12" w:space="0"/>
            </w:tcBorders>
          </w:tcPr>
          <w:p>
            <w:pPr>
              <w:overflowPunct w:val="0"/>
              <w:jc w:val="center"/>
              <w:rPr>
                <w:color w:val="auto"/>
                <w:highlight w:val="none"/>
              </w:rPr>
            </w:pPr>
          </w:p>
        </w:tc>
        <w:tc>
          <w:tcPr>
            <w:tcW w:w="750" w:type="dxa"/>
            <w:tcBorders>
              <w:top w:val="single" w:color="000000" w:sz="12" w:space="0"/>
            </w:tcBorders>
          </w:tcPr>
          <w:p>
            <w:pPr>
              <w:overflowPunct w:val="0"/>
              <w:jc w:val="center"/>
              <w:rPr>
                <w:color w:val="auto"/>
                <w:highlight w:val="none"/>
              </w:rPr>
            </w:pPr>
          </w:p>
        </w:tc>
        <w:tc>
          <w:tcPr>
            <w:tcW w:w="648" w:type="dxa"/>
            <w:tcBorders>
              <w:top w:val="single" w:color="000000" w:sz="12" w:space="0"/>
            </w:tcBorders>
          </w:tcPr>
          <w:p>
            <w:pPr>
              <w:overflowPunct w:val="0"/>
              <w:snapToGrid w:val="0"/>
              <w:jc w:val="center"/>
              <w:rPr>
                <w:color w:val="auto"/>
                <w:highlight w:val="none"/>
              </w:rPr>
            </w:pPr>
          </w:p>
          <w:p>
            <w:pPr>
              <w:overflowPunct w:val="0"/>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728" w:type="dxa"/>
            <w:vMerge w:val="continue"/>
            <w:tcBorders>
              <w:tl2br w:val="nil"/>
              <w:tr2bl w:val="nil"/>
            </w:tcBorders>
            <w:vAlign w:val="center"/>
          </w:tcPr>
          <w:p>
            <w:pPr>
              <w:widowControl/>
              <w:overflowPunct w:val="0"/>
              <w:rPr>
                <w:b/>
                <w:bCs/>
                <w:color w:val="auto"/>
                <w:highlight w:val="none"/>
              </w:rPr>
            </w:pPr>
          </w:p>
        </w:tc>
        <w:tc>
          <w:tcPr>
            <w:tcW w:w="462" w:type="dxa"/>
            <w:tcBorders>
              <w:tl2br w:val="nil"/>
              <w:tr2bl w:val="nil"/>
            </w:tcBorders>
          </w:tcPr>
          <w:p>
            <w:pPr>
              <w:overflowPunct w:val="0"/>
              <w:jc w:val="center"/>
              <w:rPr>
                <w:color w:val="auto"/>
                <w:highlight w:val="none"/>
              </w:rPr>
            </w:pPr>
          </w:p>
        </w:tc>
        <w:tc>
          <w:tcPr>
            <w:tcW w:w="768" w:type="dxa"/>
            <w:tcBorders>
              <w:tl2br w:val="nil"/>
              <w:tr2bl w:val="nil"/>
            </w:tcBorders>
          </w:tcPr>
          <w:p>
            <w:pPr>
              <w:overflowPunct w:val="0"/>
              <w:jc w:val="center"/>
              <w:rPr>
                <w:color w:val="auto"/>
                <w:highlight w:val="none"/>
              </w:rPr>
            </w:pPr>
          </w:p>
        </w:tc>
        <w:tc>
          <w:tcPr>
            <w:tcW w:w="2140" w:type="dxa"/>
            <w:tcBorders>
              <w:tl2br w:val="nil"/>
              <w:tr2bl w:val="nil"/>
            </w:tcBorders>
          </w:tcPr>
          <w:p>
            <w:pPr>
              <w:overflowPunct w:val="0"/>
              <w:jc w:val="center"/>
              <w:rPr>
                <w:color w:val="auto"/>
                <w:highlight w:val="none"/>
              </w:rPr>
            </w:pPr>
          </w:p>
        </w:tc>
        <w:tc>
          <w:tcPr>
            <w:tcW w:w="890" w:type="dxa"/>
            <w:tcBorders>
              <w:tl2br w:val="nil"/>
              <w:tr2bl w:val="nil"/>
            </w:tcBorders>
          </w:tcPr>
          <w:p>
            <w:pPr>
              <w:overflowPunct w:val="0"/>
              <w:jc w:val="center"/>
              <w:rPr>
                <w:color w:val="auto"/>
                <w:highlight w:val="none"/>
              </w:rPr>
            </w:pPr>
          </w:p>
        </w:tc>
        <w:tc>
          <w:tcPr>
            <w:tcW w:w="1682" w:type="dxa"/>
            <w:tcBorders>
              <w:tl2br w:val="nil"/>
              <w:tr2bl w:val="nil"/>
            </w:tcBorders>
          </w:tcPr>
          <w:p>
            <w:pPr>
              <w:overflowPunct w:val="0"/>
              <w:jc w:val="center"/>
              <w:rPr>
                <w:color w:val="auto"/>
                <w:highlight w:val="none"/>
              </w:rPr>
            </w:pPr>
          </w:p>
        </w:tc>
        <w:tc>
          <w:tcPr>
            <w:tcW w:w="1048" w:type="dxa"/>
            <w:tcBorders>
              <w:tl2br w:val="nil"/>
              <w:tr2bl w:val="nil"/>
            </w:tcBorders>
          </w:tcPr>
          <w:p>
            <w:pPr>
              <w:overflowPunct w:val="0"/>
              <w:jc w:val="center"/>
              <w:rPr>
                <w:color w:val="auto"/>
                <w:highlight w:val="none"/>
              </w:rPr>
            </w:pPr>
          </w:p>
        </w:tc>
        <w:tc>
          <w:tcPr>
            <w:tcW w:w="820" w:type="dxa"/>
            <w:tcBorders>
              <w:tl2br w:val="nil"/>
              <w:tr2bl w:val="nil"/>
            </w:tcBorders>
          </w:tcPr>
          <w:p>
            <w:pPr>
              <w:overflowPunct w:val="0"/>
              <w:jc w:val="center"/>
              <w:rPr>
                <w:color w:val="auto"/>
                <w:highlight w:val="none"/>
              </w:rPr>
            </w:pPr>
          </w:p>
        </w:tc>
        <w:tc>
          <w:tcPr>
            <w:tcW w:w="750" w:type="dxa"/>
            <w:tcBorders>
              <w:tl2br w:val="nil"/>
              <w:tr2bl w:val="nil"/>
            </w:tcBorders>
          </w:tcPr>
          <w:p>
            <w:pPr>
              <w:overflowPunct w:val="0"/>
              <w:jc w:val="center"/>
              <w:rPr>
                <w:color w:val="auto"/>
                <w:highlight w:val="none"/>
              </w:rPr>
            </w:pPr>
          </w:p>
        </w:tc>
        <w:tc>
          <w:tcPr>
            <w:tcW w:w="648" w:type="dxa"/>
            <w:tcBorders>
              <w:tl2br w:val="nil"/>
              <w:tr2bl w:val="nil"/>
            </w:tcBorders>
          </w:tcPr>
          <w:p>
            <w:pPr>
              <w:overflowPunct w:val="0"/>
              <w:snapToGrid w:val="0"/>
              <w:jc w:val="center"/>
              <w:rPr>
                <w:color w:val="auto"/>
                <w:highlight w:val="none"/>
              </w:rPr>
            </w:pPr>
          </w:p>
          <w:p>
            <w:pPr>
              <w:overflowPunct w:val="0"/>
              <w:jc w:val="center"/>
              <w:rPr>
                <w:color w:val="auto"/>
                <w:highlight w:val="none"/>
              </w:rPr>
            </w:pPr>
          </w:p>
        </w:tc>
      </w:tr>
    </w:tbl>
    <w:p>
      <w:pPr>
        <w:overflowPunct w:val="0"/>
        <w:ind w:firstLine="420" w:firstLineChars="200"/>
        <w:rPr>
          <w:color w:val="auto"/>
          <w:highlight w:val="none"/>
        </w:rPr>
      </w:pPr>
      <w:r>
        <w:rPr>
          <w:rFonts w:hint="eastAsia"/>
          <w:color w:val="auto"/>
          <w:highlight w:val="none"/>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Spec="center" w:tblpY="267"/>
        <w:tblOverlap w:val="never"/>
        <w:tblW w:w="995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63"/>
        <w:gridCol w:w="673"/>
        <w:gridCol w:w="1370"/>
        <w:gridCol w:w="2242"/>
        <w:gridCol w:w="1964"/>
        <w:gridCol w:w="1595"/>
        <w:gridCol w:w="737"/>
        <w:gridCol w:w="6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9953"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763"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673"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序号</w:t>
            </w:r>
          </w:p>
        </w:tc>
        <w:tc>
          <w:tcPr>
            <w:tcW w:w="1370"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成果等级</w:t>
            </w:r>
          </w:p>
        </w:tc>
        <w:tc>
          <w:tcPr>
            <w:tcW w:w="2242" w:type="dxa"/>
            <w:tcBorders>
              <w:tl2br w:val="nil"/>
              <w:tr2bl w:val="nil"/>
            </w:tcBorders>
            <w:vAlign w:val="center"/>
          </w:tcPr>
          <w:p>
            <w:pPr>
              <w:jc w:val="center"/>
              <w:rPr>
                <w:rFonts w:ascii="宋体" w:hAnsi="宋体" w:cs="Arial"/>
                <w:b/>
                <w:bCs/>
                <w:color w:val="auto"/>
                <w:kern w:val="0"/>
                <w:szCs w:val="21"/>
                <w:highlight w:val="none"/>
              </w:rPr>
            </w:pPr>
            <w:r>
              <w:rPr>
                <w:rFonts w:hint="eastAsia" w:ascii="宋体" w:hAnsi="宋体" w:cs="Arial"/>
                <w:b/>
                <w:bCs/>
                <w:color w:val="auto"/>
                <w:kern w:val="0"/>
                <w:szCs w:val="21"/>
                <w:highlight w:val="none"/>
              </w:rPr>
              <w:t>成果名称</w:t>
            </w:r>
          </w:p>
        </w:tc>
        <w:tc>
          <w:tcPr>
            <w:tcW w:w="1964" w:type="dxa"/>
            <w:tcBorders>
              <w:tl2br w:val="nil"/>
              <w:tr2bl w:val="nil"/>
            </w:tcBorders>
            <w:vAlign w:val="center"/>
          </w:tcPr>
          <w:p>
            <w:pPr>
              <w:widowControl/>
              <w:jc w:val="center"/>
              <w:rPr>
                <w:b/>
                <w:bCs/>
                <w:color w:val="auto"/>
                <w:highlight w:val="none"/>
              </w:rPr>
            </w:pPr>
            <w:r>
              <w:rPr>
                <w:rFonts w:hint="eastAsia"/>
                <w:b/>
                <w:bCs/>
                <w:color w:val="auto"/>
                <w:highlight w:val="none"/>
              </w:rPr>
              <w:t>采纳部门</w:t>
            </w:r>
          </w:p>
          <w:p>
            <w:pPr>
              <w:widowControl/>
              <w:jc w:val="center"/>
              <w:rPr>
                <w:rFonts w:eastAsia="宋体"/>
                <w:b/>
                <w:bCs/>
                <w:color w:val="auto"/>
                <w:highlight w:val="none"/>
              </w:rPr>
            </w:pPr>
            <w:r>
              <w:rPr>
                <w:rFonts w:hint="eastAsia"/>
                <w:b/>
                <w:bCs/>
                <w:color w:val="auto"/>
                <w:highlight w:val="none"/>
              </w:rPr>
              <w:t>（或领导批示）</w:t>
            </w:r>
          </w:p>
        </w:tc>
        <w:tc>
          <w:tcPr>
            <w:tcW w:w="1595"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采纳</w:t>
            </w:r>
            <w:r>
              <w:rPr>
                <w:rFonts w:hint="eastAsia"/>
                <w:b/>
                <w:bCs/>
                <w:color w:val="auto"/>
                <w:highlight w:val="none"/>
              </w:rPr>
              <w:t>年月</w:t>
            </w:r>
          </w:p>
        </w:tc>
        <w:tc>
          <w:tcPr>
            <w:tcW w:w="737"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备注</w:t>
            </w:r>
          </w:p>
        </w:tc>
        <w:tc>
          <w:tcPr>
            <w:tcW w:w="609" w:type="dxa"/>
            <w:tcBorders>
              <w:tl2br w:val="nil"/>
              <w:tr2bl w:val="nil"/>
            </w:tcBorders>
            <w:vAlign w:val="center"/>
          </w:tcPr>
          <w:p>
            <w:pPr>
              <w:widowControl/>
              <w:jc w:val="center"/>
              <w:rPr>
                <w:rFonts w:eastAsia="宋体"/>
                <w:b/>
                <w:bCs/>
                <w:color w:val="auto"/>
                <w:highlight w:val="none"/>
              </w:rPr>
            </w:pPr>
            <w:r>
              <w:rPr>
                <w:rFonts w:hint="eastAsia" w:eastAsia="宋体"/>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jc w:val="center"/>
        </w:trPr>
        <w:tc>
          <w:tcPr>
            <w:tcW w:w="763"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673" w:type="dxa"/>
            <w:tcBorders>
              <w:bottom w:val="single" w:color="000000" w:sz="12" w:space="0"/>
              <w:tl2br w:val="nil"/>
              <w:tr2bl w:val="nil"/>
            </w:tcBorders>
          </w:tcPr>
          <w:p>
            <w:pPr>
              <w:jc w:val="center"/>
              <w:rPr>
                <w:color w:val="auto"/>
                <w:highlight w:val="none"/>
              </w:rPr>
            </w:pPr>
          </w:p>
        </w:tc>
        <w:tc>
          <w:tcPr>
            <w:tcW w:w="1370" w:type="dxa"/>
            <w:tcBorders>
              <w:bottom w:val="single" w:color="000000" w:sz="12" w:space="0"/>
              <w:tl2br w:val="nil"/>
              <w:tr2bl w:val="nil"/>
            </w:tcBorders>
          </w:tcPr>
          <w:p>
            <w:pPr>
              <w:widowControl/>
              <w:jc w:val="center"/>
              <w:rPr>
                <w:color w:val="auto"/>
                <w:highlight w:val="none"/>
              </w:rPr>
            </w:pPr>
          </w:p>
        </w:tc>
        <w:tc>
          <w:tcPr>
            <w:tcW w:w="2242" w:type="dxa"/>
            <w:tcBorders>
              <w:bottom w:val="single" w:color="000000" w:sz="12" w:space="0"/>
              <w:tl2br w:val="nil"/>
              <w:tr2bl w:val="nil"/>
            </w:tcBorders>
          </w:tcPr>
          <w:p>
            <w:pPr>
              <w:widowControl/>
              <w:jc w:val="center"/>
              <w:rPr>
                <w:color w:val="auto"/>
                <w:highlight w:val="none"/>
              </w:rPr>
            </w:pPr>
          </w:p>
        </w:tc>
        <w:tc>
          <w:tcPr>
            <w:tcW w:w="1964" w:type="dxa"/>
            <w:tcBorders>
              <w:bottom w:val="single" w:color="000000" w:sz="12" w:space="0"/>
              <w:tl2br w:val="nil"/>
              <w:tr2bl w:val="nil"/>
            </w:tcBorders>
          </w:tcPr>
          <w:p>
            <w:pPr>
              <w:widowControl/>
              <w:jc w:val="center"/>
              <w:rPr>
                <w:color w:val="auto"/>
                <w:highlight w:val="none"/>
              </w:rPr>
            </w:pPr>
          </w:p>
        </w:tc>
        <w:tc>
          <w:tcPr>
            <w:tcW w:w="1595" w:type="dxa"/>
            <w:tcBorders>
              <w:bottom w:val="single" w:color="000000" w:sz="12" w:space="0"/>
              <w:tl2br w:val="nil"/>
              <w:tr2bl w:val="nil"/>
            </w:tcBorders>
          </w:tcPr>
          <w:p>
            <w:pPr>
              <w:widowControl/>
              <w:jc w:val="center"/>
              <w:rPr>
                <w:color w:val="auto"/>
                <w:highlight w:val="none"/>
              </w:rPr>
            </w:pPr>
          </w:p>
        </w:tc>
        <w:tc>
          <w:tcPr>
            <w:tcW w:w="737" w:type="dxa"/>
            <w:tcBorders>
              <w:bottom w:val="single" w:color="000000" w:sz="12" w:space="0"/>
              <w:tl2br w:val="nil"/>
              <w:tr2bl w:val="nil"/>
            </w:tcBorders>
          </w:tcPr>
          <w:p>
            <w:pPr>
              <w:widowControl/>
              <w:jc w:val="center"/>
              <w:rPr>
                <w:color w:val="auto"/>
                <w:highlight w:val="none"/>
              </w:rPr>
            </w:pPr>
          </w:p>
        </w:tc>
        <w:tc>
          <w:tcPr>
            <w:tcW w:w="609"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jc w:val="center"/>
        </w:trPr>
        <w:tc>
          <w:tcPr>
            <w:tcW w:w="763"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673" w:type="dxa"/>
            <w:tcBorders>
              <w:top w:val="single" w:color="000000" w:sz="12" w:space="0"/>
            </w:tcBorders>
          </w:tcPr>
          <w:p>
            <w:pPr>
              <w:jc w:val="center"/>
              <w:rPr>
                <w:color w:val="auto"/>
                <w:highlight w:val="none"/>
              </w:rPr>
            </w:pPr>
          </w:p>
        </w:tc>
        <w:tc>
          <w:tcPr>
            <w:tcW w:w="1370" w:type="dxa"/>
            <w:tcBorders>
              <w:top w:val="single" w:color="000000" w:sz="12" w:space="0"/>
            </w:tcBorders>
          </w:tcPr>
          <w:p>
            <w:pPr>
              <w:widowControl/>
              <w:jc w:val="center"/>
              <w:rPr>
                <w:color w:val="auto"/>
                <w:highlight w:val="none"/>
              </w:rPr>
            </w:pPr>
          </w:p>
        </w:tc>
        <w:tc>
          <w:tcPr>
            <w:tcW w:w="2242" w:type="dxa"/>
            <w:tcBorders>
              <w:top w:val="single" w:color="000000" w:sz="12" w:space="0"/>
            </w:tcBorders>
          </w:tcPr>
          <w:p>
            <w:pPr>
              <w:widowControl/>
              <w:jc w:val="center"/>
              <w:rPr>
                <w:color w:val="auto"/>
                <w:highlight w:val="none"/>
              </w:rPr>
            </w:pPr>
          </w:p>
        </w:tc>
        <w:tc>
          <w:tcPr>
            <w:tcW w:w="1964" w:type="dxa"/>
            <w:tcBorders>
              <w:top w:val="single" w:color="000000" w:sz="12" w:space="0"/>
            </w:tcBorders>
          </w:tcPr>
          <w:p>
            <w:pPr>
              <w:widowControl/>
              <w:jc w:val="center"/>
              <w:rPr>
                <w:color w:val="auto"/>
                <w:highlight w:val="none"/>
              </w:rPr>
            </w:pPr>
          </w:p>
        </w:tc>
        <w:tc>
          <w:tcPr>
            <w:tcW w:w="1595" w:type="dxa"/>
            <w:tcBorders>
              <w:top w:val="single" w:color="000000" w:sz="12" w:space="0"/>
            </w:tcBorders>
          </w:tcPr>
          <w:p>
            <w:pPr>
              <w:widowControl/>
              <w:jc w:val="center"/>
              <w:rPr>
                <w:color w:val="auto"/>
                <w:highlight w:val="none"/>
              </w:rPr>
            </w:pPr>
          </w:p>
        </w:tc>
        <w:tc>
          <w:tcPr>
            <w:tcW w:w="737" w:type="dxa"/>
            <w:tcBorders>
              <w:top w:val="single" w:color="000000" w:sz="12" w:space="0"/>
            </w:tcBorders>
          </w:tcPr>
          <w:p>
            <w:pPr>
              <w:widowControl/>
              <w:jc w:val="center"/>
              <w:rPr>
                <w:color w:val="auto"/>
                <w:highlight w:val="none"/>
              </w:rPr>
            </w:pPr>
          </w:p>
        </w:tc>
        <w:tc>
          <w:tcPr>
            <w:tcW w:w="609" w:type="dxa"/>
            <w:tcBorders>
              <w:top w:val="single" w:color="000000" w:sz="12" w:space="0"/>
            </w:tcBorders>
          </w:tcPr>
          <w:p>
            <w:pPr>
              <w:widowControl/>
              <w:snapToGrid w:val="0"/>
              <w:jc w:val="center"/>
              <w:rPr>
                <w:color w:val="auto"/>
                <w:highlight w:val="none"/>
              </w:rPr>
            </w:pPr>
          </w:p>
          <w:p>
            <w:pPr>
              <w:widowControl/>
              <w:jc w:val="center"/>
              <w:rPr>
                <w:color w:val="auto"/>
                <w:highlight w:val="none"/>
              </w:rPr>
            </w:pPr>
          </w:p>
        </w:tc>
      </w:tr>
    </w:tbl>
    <w:p>
      <w:pPr>
        <w:ind w:firstLine="420" w:firstLineChars="200"/>
        <w:rPr>
          <w:color w:val="auto"/>
          <w:highlight w:val="none"/>
        </w:rPr>
      </w:pPr>
      <w:r>
        <w:rPr>
          <w:rFonts w:hint="eastAsia"/>
          <w:color w:val="auto"/>
          <w:highlight w:val="none"/>
        </w:rPr>
        <w:t>注：人文社科类参考评审文件附件1-4填写，自然科学类参考附件1-5填写，成果等级：可计分类别按A-C填写，不可计分类为D级。</w:t>
      </w:r>
    </w:p>
    <w:p>
      <w:pPr>
        <w:ind w:firstLine="420" w:firstLineChars="200"/>
        <w:rPr>
          <w:color w:val="auto"/>
          <w:highlight w:val="none"/>
        </w:rPr>
      </w:pPr>
    </w:p>
    <w:tbl>
      <w:tblPr>
        <w:tblStyle w:val="6"/>
        <w:tblpPr w:leftFromText="180" w:rightFromText="180" w:vertAnchor="text" w:horzAnchor="page" w:tblpXSpec="center" w:tblpY="48"/>
        <w:tblOverlap w:val="never"/>
        <w:tblW w:w="996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116"/>
        <w:gridCol w:w="1174"/>
        <w:gridCol w:w="56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jc w:val="center"/>
        </w:trPr>
        <w:tc>
          <w:tcPr>
            <w:tcW w:w="9966" w:type="dxa"/>
            <w:gridSpan w:val="8"/>
            <w:tcBorders>
              <w:tl2br w:val="nil"/>
              <w:tr2bl w:val="nil"/>
            </w:tcBorders>
            <w:vAlign w:val="center"/>
          </w:tcPr>
          <w:p>
            <w:pPr>
              <w:widowControl/>
              <w:jc w:val="center"/>
              <w:rPr>
                <w:b/>
                <w:bCs/>
                <w:color w:val="auto"/>
                <w:highlight w:val="none"/>
              </w:rPr>
            </w:pPr>
            <w:r>
              <w:rPr>
                <w:rFonts w:hint="eastAsia"/>
                <w:b/>
                <w:bCs/>
                <w:color w:val="auto"/>
                <w:highlight w:val="none"/>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660" w:type="dxa"/>
            <w:tcBorders>
              <w:tl2br w:val="nil"/>
              <w:tr2bl w:val="nil"/>
            </w:tcBorders>
            <w:vAlign w:val="center"/>
          </w:tcPr>
          <w:p>
            <w:pPr>
              <w:jc w:val="center"/>
              <w:rPr>
                <w:rFonts w:eastAsia="宋体"/>
                <w:color w:val="auto"/>
                <w:highlight w:val="none"/>
              </w:rPr>
            </w:pPr>
            <w:r>
              <w:rPr>
                <w:rFonts w:hint="eastAsia" w:eastAsia="宋体"/>
                <w:b/>
                <w:bCs/>
                <w:color w:val="auto"/>
                <w:highlight w:val="none"/>
              </w:rPr>
              <w:t>类别</w:t>
            </w:r>
          </w:p>
        </w:tc>
        <w:tc>
          <w:tcPr>
            <w:tcW w:w="1570" w:type="dxa"/>
            <w:tcBorders>
              <w:tl2br w:val="nil"/>
              <w:tr2bl w:val="nil"/>
            </w:tcBorders>
            <w:vAlign w:val="center"/>
          </w:tcPr>
          <w:p>
            <w:pPr>
              <w:jc w:val="center"/>
              <w:rPr>
                <w:rFonts w:eastAsia="宋体"/>
                <w:b/>
                <w:bCs/>
                <w:color w:val="auto"/>
                <w:highlight w:val="none"/>
              </w:rPr>
            </w:pPr>
            <w:r>
              <w:rPr>
                <w:rFonts w:hint="eastAsia"/>
                <w:b/>
                <w:bCs/>
                <w:color w:val="auto"/>
                <w:highlight w:val="none"/>
              </w:rPr>
              <w:t>序号</w:t>
            </w:r>
          </w:p>
        </w:tc>
        <w:tc>
          <w:tcPr>
            <w:tcW w:w="1750" w:type="dxa"/>
            <w:tcBorders>
              <w:tl2br w:val="nil"/>
              <w:tr2bl w:val="nil"/>
            </w:tcBorders>
            <w:vAlign w:val="center"/>
          </w:tcPr>
          <w:p>
            <w:pPr>
              <w:jc w:val="center"/>
              <w:rPr>
                <w:rFonts w:ascii="宋体" w:hAnsi="宋体" w:cs="Arial"/>
                <w:b/>
                <w:bCs/>
                <w:color w:val="auto"/>
                <w:kern w:val="0"/>
                <w:szCs w:val="21"/>
                <w:highlight w:val="none"/>
              </w:rPr>
            </w:pPr>
            <w:r>
              <w:rPr>
                <w:rFonts w:hint="eastAsia"/>
                <w:b/>
                <w:bCs/>
                <w:color w:val="auto"/>
                <w:highlight w:val="none"/>
              </w:rPr>
              <w:t>指标等级</w:t>
            </w:r>
          </w:p>
        </w:tc>
        <w:tc>
          <w:tcPr>
            <w:tcW w:w="1130"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获奖名称</w:t>
            </w:r>
          </w:p>
        </w:tc>
        <w:tc>
          <w:tcPr>
            <w:tcW w:w="2000" w:type="dxa"/>
            <w:tcBorders>
              <w:tl2br w:val="nil"/>
              <w:tr2bl w:val="nil"/>
            </w:tcBorders>
            <w:vAlign w:val="center"/>
          </w:tcPr>
          <w:p>
            <w:pPr>
              <w:widowControl/>
              <w:jc w:val="center"/>
              <w:rPr>
                <w:rFonts w:eastAsia="宋体"/>
                <w:b/>
                <w:bCs/>
                <w:color w:val="auto"/>
                <w:highlight w:val="none"/>
              </w:rPr>
            </w:pPr>
            <w:r>
              <w:rPr>
                <w:rFonts w:hint="eastAsia"/>
                <w:b/>
                <w:bCs/>
                <w:color w:val="auto"/>
                <w:highlight w:val="none"/>
              </w:rPr>
              <w:t>获奖级别</w:t>
            </w:r>
          </w:p>
        </w:tc>
        <w:tc>
          <w:tcPr>
            <w:tcW w:w="1116" w:type="dxa"/>
            <w:tcBorders>
              <w:tl2br w:val="nil"/>
              <w:tr2bl w:val="nil"/>
            </w:tcBorders>
            <w:vAlign w:val="center"/>
          </w:tcPr>
          <w:p>
            <w:pPr>
              <w:widowControl/>
              <w:jc w:val="center"/>
              <w:rPr>
                <w:b/>
                <w:bCs/>
                <w:color w:val="auto"/>
                <w:highlight w:val="none"/>
              </w:rPr>
            </w:pPr>
            <w:r>
              <w:rPr>
                <w:rFonts w:hint="eastAsia"/>
                <w:b/>
                <w:bCs/>
                <w:color w:val="auto"/>
                <w:highlight w:val="none"/>
              </w:rPr>
              <w:t>举办单位</w:t>
            </w:r>
          </w:p>
        </w:tc>
        <w:tc>
          <w:tcPr>
            <w:tcW w:w="1174" w:type="dxa"/>
            <w:tcBorders>
              <w:tl2br w:val="nil"/>
              <w:tr2bl w:val="nil"/>
            </w:tcBorders>
            <w:vAlign w:val="center"/>
          </w:tcPr>
          <w:p>
            <w:pPr>
              <w:widowControl/>
              <w:jc w:val="center"/>
              <w:rPr>
                <w:b/>
                <w:bCs/>
                <w:color w:val="auto"/>
                <w:highlight w:val="none"/>
              </w:rPr>
            </w:pPr>
            <w:r>
              <w:rPr>
                <w:rFonts w:hint="eastAsia" w:ascii="宋体" w:hAnsi="宋体" w:cs="Arial"/>
                <w:b/>
                <w:bCs/>
                <w:color w:val="auto"/>
                <w:kern w:val="0"/>
                <w:szCs w:val="21"/>
                <w:highlight w:val="none"/>
              </w:rPr>
              <w:t>举办</w:t>
            </w:r>
            <w:r>
              <w:rPr>
                <w:rFonts w:hint="eastAsia"/>
                <w:b/>
                <w:bCs/>
                <w:color w:val="auto"/>
                <w:highlight w:val="none"/>
              </w:rPr>
              <w:t>年月</w:t>
            </w:r>
          </w:p>
        </w:tc>
        <w:tc>
          <w:tcPr>
            <w:tcW w:w="566" w:type="dxa"/>
            <w:tcBorders>
              <w:tl2br w:val="nil"/>
              <w:tr2bl w:val="nil"/>
            </w:tcBorders>
            <w:vAlign w:val="center"/>
          </w:tcPr>
          <w:p>
            <w:pPr>
              <w:widowControl/>
              <w:jc w:val="center"/>
              <w:rPr>
                <w:rFonts w:eastAsia="宋体"/>
                <w:b/>
                <w:bCs/>
                <w:color w:val="auto"/>
                <w:highlight w:val="none"/>
              </w:rPr>
            </w:pPr>
            <w:r>
              <w:rPr>
                <w:rFonts w:hint="eastAsia" w:ascii="宋体" w:hAnsi="宋体" w:cs="Arial"/>
                <w:b/>
                <w:bCs/>
                <w:color w:val="auto"/>
                <w:kern w:val="0"/>
                <w:szCs w:val="21"/>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7" w:hRule="atLeast"/>
          <w:jc w:val="center"/>
        </w:trPr>
        <w:tc>
          <w:tcPr>
            <w:tcW w:w="660" w:type="dxa"/>
            <w:tcBorders>
              <w:bottom w:val="single" w:color="000000" w:sz="12" w:space="0"/>
              <w:tl2br w:val="nil"/>
              <w:tr2bl w:val="nil"/>
            </w:tcBorders>
          </w:tcPr>
          <w:p>
            <w:pPr>
              <w:jc w:val="center"/>
              <w:rPr>
                <w:b/>
                <w:bCs/>
                <w:color w:val="auto"/>
                <w:highlight w:val="none"/>
              </w:rPr>
            </w:pPr>
            <w:r>
              <w:rPr>
                <w:rFonts w:hint="eastAsia"/>
                <w:b/>
                <w:bCs/>
                <w:color w:val="auto"/>
                <w:highlight w:val="none"/>
              </w:rPr>
              <w:t>可计分</w:t>
            </w:r>
          </w:p>
        </w:tc>
        <w:tc>
          <w:tcPr>
            <w:tcW w:w="1570" w:type="dxa"/>
            <w:tcBorders>
              <w:bottom w:val="single" w:color="000000" w:sz="12" w:space="0"/>
              <w:tl2br w:val="nil"/>
              <w:tr2bl w:val="nil"/>
            </w:tcBorders>
          </w:tcPr>
          <w:p>
            <w:pPr>
              <w:jc w:val="center"/>
              <w:rPr>
                <w:color w:val="auto"/>
                <w:highlight w:val="none"/>
              </w:rPr>
            </w:pPr>
          </w:p>
        </w:tc>
        <w:tc>
          <w:tcPr>
            <w:tcW w:w="1750" w:type="dxa"/>
            <w:tcBorders>
              <w:bottom w:val="single" w:color="000000" w:sz="12" w:space="0"/>
              <w:tl2br w:val="nil"/>
              <w:tr2bl w:val="nil"/>
            </w:tcBorders>
          </w:tcPr>
          <w:p>
            <w:pPr>
              <w:widowControl/>
              <w:jc w:val="center"/>
              <w:rPr>
                <w:color w:val="auto"/>
                <w:highlight w:val="none"/>
              </w:rPr>
            </w:pPr>
          </w:p>
        </w:tc>
        <w:tc>
          <w:tcPr>
            <w:tcW w:w="1130" w:type="dxa"/>
            <w:tcBorders>
              <w:bottom w:val="single" w:color="000000" w:sz="12" w:space="0"/>
              <w:tl2br w:val="nil"/>
              <w:tr2bl w:val="nil"/>
            </w:tcBorders>
            <w:vAlign w:val="center"/>
          </w:tcPr>
          <w:p>
            <w:pPr>
              <w:widowControl/>
              <w:jc w:val="center"/>
              <w:rPr>
                <w:rFonts w:eastAsia="宋体"/>
                <w:color w:val="auto"/>
                <w:highlight w:val="none"/>
              </w:rPr>
            </w:pPr>
          </w:p>
        </w:tc>
        <w:tc>
          <w:tcPr>
            <w:tcW w:w="2000" w:type="dxa"/>
            <w:tcBorders>
              <w:bottom w:val="single" w:color="000000" w:sz="12" w:space="0"/>
              <w:tl2br w:val="nil"/>
              <w:tr2bl w:val="nil"/>
            </w:tcBorders>
          </w:tcPr>
          <w:p>
            <w:pPr>
              <w:widowControl/>
              <w:jc w:val="center"/>
              <w:rPr>
                <w:color w:val="auto"/>
                <w:highlight w:val="none"/>
              </w:rPr>
            </w:pPr>
          </w:p>
        </w:tc>
        <w:tc>
          <w:tcPr>
            <w:tcW w:w="1116" w:type="dxa"/>
            <w:tcBorders>
              <w:bottom w:val="single" w:color="000000" w:sz="12" w:space="0"/>
              <w:tl2br w:val="nil"/>
              <w:tr2bl w:val="nil"/>
            </w:tcBorders>
          </w:tcPr>
          <w:p>
            <w:pPr>
              <w:widowControl/>
              <w:jc w:val="center"/>
              <w:rPr>
                <w:color w:val="auto"/>
                <w:highlight w:val="none"/>
              </w:rPr>
            </w:pPr>
          </w:p>
        </w:tc>
        <w:tc>
          <w:tcPr>
            <w:tcW w:w="1174" w:type="dxa"/>
            <w:tcBorders>
              <w:bottom w:val="single" w:color="000000" w:sz="12" w:space="0"/>
              <w:tl2br w:val="nil"/>
              <w:tr2bl w:val="nil"/>
            </w:tcBorders>
          </w:tcPr>
          <w:p>
            <w:pPr>
              <w:widowControl/>
              <w:jc w:val="center"/>
              <w:rPr>
                <w:color w:val="auto"/>
                <w:highlight w:val="none"/>
              </w:rPr>
            </w:pPr>
          </w:p>
        </w:tc>
        <w:tc>
          <w:tcPr>
            <w:tcW w:w="566" w:type="dxa"/>
            <w:tcBorders>
              <w:bottom w:val="single" w:color="000000" w:sz="12" w:space="0"/>
              <w:tl2br w:val="nil"/>
              <w:tr2bl w:val="nil"/>
            </w:tcBorders>
          </w:tcPr>
          <w:p>
            <w:pPr>
              <w:widowControl/>
              <w:jc w:val="center"/>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21" w:hRule="atLeast"/>
          <w:jc w:val="center"/>
        </w:trPr>
        <w:tc>
          <w:tcPr>
            <w:tcW w:w="660" w:type="dxa"/>
            <w:tcBorders>
              <w:top w:val="single" w:color="000000" w:sz="12" w:space="0"/>
            </w:tcBorders>
          </w:tcPr>
          <w:p>
            <w:pPr>
              <w:jc w:val="center"/>
              <w:rPr>
                <w:b/>
                <w:bCs/>
                <w:color w:val="auto"/>
                <w:highlight w:val="none"/>
              </w:rPr>
            </w:pPr>
            <w:r>
              <w:rPr>
                <w:rFonts w:hint="eastAsia"/>
                <w:b/>
                <w:bCs/>
                <w:color w:val="auto"/>
                <w:highlight w:val="none"/>
              </w:rPr>
              <w:t>不可计分</w:t>
            </w:r>
          </w:p>
        </w:tc>
        <w:tc>
          <w:tcPr>
            <w:tcW w:w="1570" w:type="dxa"/>
            <w:tcBorders>
              <w:top w:val="single" w:color="000000" w:sz="12" w:space="0"/>
            </w:tcBorders>
          </w:tcPr>
          <w:p>
            <w:pPr>
              <w:jc w:val="center"/>
              <w:rPr>
                <w:color w:val="auto"/>
                <w:highlight w:val="none"/>
              </w:rPr>
            </w:pPr>
          </w:p>
        </w:tc>
        <w:tc>
          <w:tcPr>
            <w:tcW w:w="1750" w:type="dxa"/>
            <w:tcBorders>
              <w:top w:val="single" w:color="000000" w:sz="12" w:space="0"/>
            </w:tcBorders>
          </w:tcPr>
          <w:p>
            <w:pPr>
              <w:widowControl/>
              <w:jc w:val="center"/>
              <w:rPr>
                <w:color w:val="auto"/>
                <w:highlight w:val="none"/>
              </w:rPr>
            </w:pPr>
          </w:p>
        </w:tc>
        <w:tc>
          <w:tcPr>
            <w:tcW w:w="1130" w:type="dxa"/>
            <w:tcBorders>
              <w:top w:val="single" w:color="000000" w:sz="12" w:space="0"/>
            </w:tcBorders>
            <w:vAlign w:val="center"/>
          </w:tcPr>
          <w:p>
            <w:pPr>
              <w:widowControl/>
              <w:jc w:val="both"/>
              <w:rPr>
                <w:rFonts w:eastAsia="宋体"/>
                <w:color w:val="auto"/>
                <w:highlight w:val="none"/>
              </w:rPr>
            </w:pPr>
          </w:p>
        </w:tc>
        <w:tc>
          <w:tcPr>
            <w:tcW w:w="2000" w:type="dxa"/>
            <w:tcBorders>
              <w:top w:val="single" w:color="000000" w:sz="12" w:space="0"/>
            </w:tcBorders>
          </w:tcPr>
          <w:p>
            <w:pPr>
              <w:widowControl/>
              <w:jc w:val="center"/>
              <w:rPr>
                <w:color w:val="auto"/>
                <w:highlight w:val="none"/>
              </w:rPr>
            </w:pPr>
          </w:p>
        </w:tc>
        <w:tc>
          <w:tcPr>
            <w:tcW w:w="1116" w:type="dxa"/>
            <w:tcBorders>
              <w:top w:val="single" w:color="000000" w:sz="12" w:space="0"/>
            </w:tcBorders>
          </w:tcPr>
          <w:p>
            <w:pPr>
              <w:widowControl/>
              <w:jc w:val="center"/>
              <w:rPr>
                <w:color w:val="auto"/>
                <w:highlight w:val="none"/>
              </w:rPr>
            </w:pPr>
          </w:p>
        </w:tc>
        <w:tc>
          <w:tcPr>
            <w:tcW w:w="1174" w:type="dxa"/>
            <w:tcBorders>
              <w:top w:val="single" w:color="000000" w:sz="12" w:space="0"/>
            </w:tcBorders>
          </w:tcPr>
          <w:p>
            <w:pPr>
              <w:widowControl/>
              <w:jc w:val="center"/>
              <w:rPr>
                <w:color w:val="auto"/>
                <w:highlight w:val="none"/>
              </w:rPr>
            </w:pPr>
          </w:p>
        </w:tc>
        <w:tc>
          <w:tcPr>
            <w:tcW w:w="566" w:type="dxa"/>
            <w:tcBorders>
              <w:top w:val="single" w:color="000000" w:sz="12" w:space="0"/>
            </w:tcBorders>
          </w:tcPr>
          <w:p>
            <w:pPr>
              <w:widowControl/>
              <w:jc w:val="both"/>
              <w:rPr>
                <w:color w:val="auto"/>
                <w:highlight w:val="none"/>
              </w:rPr>
            </w:pPr>
          </w:p>
        </w:tc>
      </w:tr>
    </w:tbl>
    <w:p>
      <w:pPr>
        <w:ind w:firstLine="420" w:firstLineChars="200"/>
        <w:rPr>
          <w:color w:val="auto"/>
          <w:highlight w:val="none"/>
        </w:rPr>
      </w:pPr>
      <w:r>
        <w:rPr>
          <w:rFonts w:hint="eastAsia"/>
          <w:color w:val="auto"/>
          <w:highlight w:val="none"/>
        </w:rPr>
        <w:t>注：人文社科类参考附件1-</w:t>
      </w:r>
      <w:r>
        <w:rPr>
          <w:color w:val="auto"/>
          <w:highlight w:val="none"/>
        </w:rPr>
        <w:t>4</w:t>
      </w:r>
      <w:r>
        <w:rPr>
          <w:rFonts w:hint="eastAsia"/>
          <w:color w:val="auto"/>
          <w:highlight w:val="none"/>
        </w:rPr>
        <w:t>填写，指标等级：可计分类别按A-C填写，不可计分类别为D级。</w:t>
      </w:r>
    </w:p>
    <w:p>
      <w:pPr>
        <w:rPr>
          <w:color w:val="auto"/>
          <w:highlight w:val="none"/>
        </w:rPr>
      </w:pPr>
    </w:p>
    <w:tbl>
      <w:tblPr>
        <w:tblStyle w:val="6"/>
        <w:tblpPr w:leftFromText="180" w:rightFromText="180" w:vertAnchor="text" w:horzAnchor="page" w:tblpXSpec="center" w:tblpY="58"/>
        <w:tblOverlap w:val="never"/>
        <w:tblW w:w="1000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56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jc w:val="center"/>
        </w:trPr>
        <w:tc>
          <w:tcPr>
            <w:tcW w:w="10000" w:type="dxa"/>
            <w:gridSpan w:val="10"/>
            <w:tcBorders>
              <w:tl2br w:val="nil"/>
              <w:tr2bl w:val="nil"/>
            </w:tcBorders>
            <w:vAlign w:val="center"/>
          </w:tcPr>
          <w:p>
            <w:pPr>
              <w:widowControl/>
              <w:jc w:val="center"/>
              <w:rPr>
                <w:b/>
                <w:bCs/>
                <w:color w:val="auto"/>
                <w:highlight w:val="none"/>
              </w:rPr>
            </w:pPr>
            <w:r>
              <w:rPr>
                <w:rFonts w:hint="eastAsia"/>
                <w:b/>
                <w:bCs/>
                <w:color w:val="auto"/>
                <w:highlight w:val="none"/>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jc w:val="center"/>
        </w:trPr>
        <w:tc>
          <w:tcPr>
            <w:tcW w:w="670" w:type="dxa"/>
            <w:tcBorders>
              <w:tl2br w:val="nil"/>
              <w:tr2bl w:val="nil"/>
            </w:tcBorders>
            <w:vAlign w:val="top"/>
          </w:tcPr>
          <w:p>
            <w:pPr>
              <w:jc w:val="center"/>
              <w:rPr>
                <w:rFonts w:eastAsia="宋体"/>
                <w:color w:val="auto"/>
                <w:highlight w:val="none"/>
              </w:rPr>
            </w:pPr>
            <w:r>
              <w:rPr>
                <w:rFonts w:hint="eastAsia" w:eastAsia="宋体"/>
                <w:b/>
                <w:bCs/>
                <w:color w:val="auto"/>
                <w:highlight w:val="none"/>
              </w:rPr>
              <w:t>类别</w:t>
            </w:r>
          </w:p>
        </w:tc>
        <w:tc>
          <w:tcPr>
            <w:tcW w:w="860" w:type="dxa"/>
            <w:tcBorders>
              <w:tl2br w:val="nil"/>
              <w:tr2bl w:val="nil"/>
            </w:tcBorders>
            <w:vAlign w:val="top"/>
          </w:tcPr>
          <w:p>
            <w:pPr>
              <w:jc w:val="center"/>
              <w:rPr>
                <w:rFonts w:eastAsia="宋体"/>
                <w:b/>
                <w:bCs/>
                <w:color w:val="auto"/>
                <w:highlight w:val="none"/>
              </w:rPr>
            </w:pPr>
            <w:r>
              <w:rPr>
                <w:rFonts w:hint="eastAsia"/>
                <w:b/>
                <w:bCs/>
                <w:color w:val="auto"/>
                <w:highlight w:val="none"/>
              </w:rPr>
              <w:t>序号</w:t>
            </w:r>
          </w:p>
        </w:tc>
        <w:tc>
          <w:tcPr>
            <w:tcW w:w="920" w:type="dxa"/>
            <w:tcBorders>
              <w:tl2br w:val="nil"/>
              <w:tr2bl w:val="nil"/>
            </w:tcBorders>
            <w:vAlign w:val="top"/>
          </w:tcPr>
          <w:p>
            <w:pPr>
              <w:jc w:val="center"/>
              <w:rPr>
                <w:rFonts w:eastAsia="宋体"/>
                <w:b/>
                <w:bCs/>
                <w:color w:val="auto"/>
                <w:highlight w:val="none"/>
              </w:rPr>
            </w:pPr>
            <w:r>
              <w:rPr>
                <w:rFonts w:hint="eastAsia" w:eastAsia="宋体"/>
                <w:b/>
                <w:bCs/>
                <w:color w:val="auto"/>
                <w:highlight w:val="none"/>
              </w:rPr>
              <w:t>指标</w:t>
            </w:r>
          </w:p>
          <w:p>
            <w:pPr>
              <w:jc w:val="center"/>
              <w:rPr>
                <w:rFonts w:eastAsia="宋体"/>
                <w:b/>
                <w:bCs/>
                <w:color w:val="auto"/>
                <w:highlight w:val="none"/>
              </w:rPr>
            </w:pPr>
            <w:r>
              <w:rPr>
                <w:rFonts w:hint="eastAsia" w:eastAsia="宋体"/>
                <w:b/>
                <w:bCs/>
                <w:color w:val="auto"/>
                <w:highlight w:val="none"/>
              </w:rPr>
              <w:t>等级</w:t>
            </w:r>
          </w:p>
        </w:tc>
        <w:tc>
          <w:tcPr>
            <w:tcW w:w="1130" w:type="dxa"/>
            <w:tcBorders>
              <w:tl2br w:val="nil"/>
              <w:tr2bl w:val="nil"/>
            </w:tcBorders>
            <w:vAlign w:val="top"/>
          </w:tcPr>
          <w:p>
            <w:pPr>
              <w:jc w:val="center"/>
              <w:rPr>
                <w:rFonts w:eastAsia="宋体"/>
                <w:b/>
                <w:bCs/>
                <w:color w:val="auto"/>
                <w:highlight w:val="none"/>
              </w:rPr>
            </w:pPr>
            <w:r>
              <w:rPr>
                <w:rFonts w:hint="eastAsia"/>
                <w:b/>
                <w:bCs/>
                <w:color w:val="auto"/>
                <w:highlight w:val="none"/>
              </w:rPr>
              <w:t>授权专利名称</w:t>
            </w:r>
          </w:p>
        </w:tc>
        <w:tc>
          <w:tcPr>
            <w:tcW w:w="1149" w:type="dxa"/>
            <w:tcBorders>
              <w:tl2br w:val="nil"/>
              <w:tr2bl w:val="nil"/>
            </w:tcBorders>
            <w:vAlign w:val="top"/>
          </w:tcPr>
          <w:p>
            <w:pPr>
              <w:jc w:val="center"/>
              <w:rPr>
                <w:b/>
                <w:bCs/>
                <w:color w:val="auto"/>
                <w:highlight w:val="none"/>
              </w:rPr>
            </w:pPr>
            <w:r>
              <w:rPr>
                <w:rFonts w:hint="eastAsia"/>
                <w:b/>
                <w:bCs/>
                <w:color w:val="auto"/>
                <w:highlight w:val="none"/>
              </w:rPr>
              <w:t>专利授权号</w:t>
            </w:r>
          </w:p>
        </w:tc>
        <w:tc>
          <w:tcPr>
            <w:tcW w:w="1050" w:type="dxa"/>
            <w:tcBorders>
              <w:tl2br w:val="nil"/>
              <w:tr2bl w:val="nil"/>
            </w:tcBorders>
            <w:vAlign w:val="top"/>
          </w:tcPr>
          <w:p>
            <w:pPr>
              <w:jc w:val="center"/>
              <w:rPr>
                <w:b/>
                <w:bCs/>
                <w:color w:val="auto"/>
                <w:highlight w:val="none"/>
              </w:rPr>
            </w:pPr>
            <w:r>
              <w:rPr>
                <w:rFonts w:hint="eastAsia"/>
                <w:b/>
                <w:bCs/>
                <w:color w:val="auto"/>
                <w:highlight w:val="none"/>
              </w:rPr>
              <w:t>专利类型</w:t>
            </w:r>
          </w:p>
        </w:tc>
        <w:tc>
          <w:tcPr>
            <w:tcW w:w="1341" w:type="dxa"/>
            <w:tcBorders>
              <w:tl2br w:val="nil"/>
              <w:tr2bl w:val="nil"/>
            </w:tcBorders>
            <w:vAlign w:val="top"/>
          </w:tcPr>
          <w:p>
            <w:pPr>
              <w:jc w:val="center"/>
              <w:rPr>
                <w:b/>
                <w:bCs/>
                <w:color w:val="auto"/>
                <w:highlight w:val="none"/>
              </w:rPr>
            </w:pPr>
            <w:r>
              <w:rPr>
                <w:rFonts w:hint="eastAsia"/>
                <w:b/>
                <w:bCs/>
                <w:color w:val="auto"/>
                <w:highlight w:val="none"/>
              </w:rPr>
              <w:t>授权</w:t>
            </w:r>
          </w:p>
          <w:p>
            <w:pPr>
              <w:jc w:val="center"/>
              <w:rPr>
                <w:rFonts w:eastAsia="宋体"/>
                <w:b/>
                <w:bCs/>
                <w:color w:val="auto"/>
                <w:highlight w:val="none"/>
              </w:rPr>
            </w:pPr>
            <w:r>
              <w:rPr>
                <w:rFonts w:hint="eastAsia"/>
                <w:b/>
                <w:bCs/>
                <w:color w:val="auto"/>
                <w:highlight w:val="none"/>
              </w:rPr>
              <w:t>年月</w:t>
            </w:r>
          </w:p>
        </w:tc>
        <w:tc>
          <w:tcPr>
            <w:tcW w:w="909" w:type="dxa"/>
            <w:tcBorders>
              <w:tl2br w:val="nil"/>
              <w:tr2bl w:val="nil"/>
            </w:tcBorders>
            <w:vAlign w:val="top"/>
          </w:tcPr>
          <w:p>
            <w:pPr>
              <w:jc w:val="center"/>
              <w:rPr>
                <w:b/>
                <w:bCs/>
                <w:color w:val="auto"/>
                <w:highlight w:val="none"/>
              </w:rPr>
            </w:pPr>
            <w:r>
              <w:rPr>
                <w:rFonts w:hint="eastAsia"/>
                <w:b/>
                <w:bCs/>
                <w:color w:val="auto"/>
                <w:highlight w:val="none"/>
              </w:rPr>
              <w:t>第几发</w:t>
            </w:r>
          </w:p>
          <w:p>
            <w:pPr>
              <w:jc w:val="center"/>
              <w:rPr>
                <w:rFonts w:eastAsia="宋体"/>
                <w:b/>
                <w:bCs/>
                <w:color w:val="auto"/>
                <w:highlight w:val="none"/>
              </w:rPr>
            </w:pPr>
            <w:r>
              <w:rPr>
                <w:rFonts w:hint="eastAsia"/>
                <w:b/>
                <w:bCs/>
                <w:color w:val="auto"/>
                <w:highlight w:val="none"/>
              </w:rPr>
              <w:t>明人</w:t>
            </w:r>
          </w:p>
        </w:tc>
        <w:tc>
          <w:tcPr>
            <w:tcW w:w="1411" w:type="dxa"/>
            <w:tcBorders>
              <w:tl2br w:val="nil"/>
              <w:tr2bl w:val="nil"/>
            </w:tcBorders>
            <w:vAlign w:val="top"/>
          </w:tcPr>
          <w:p>
            <w:pPr>
              <w:jc w:val="center"/>
              <w:rPr>
                <w:b/>
                <w:bCs/>
                <w:color w:val="auto"/>
                <w:highlight w:val="none"/>
              </w:rPr>
            </w:pPr>
            <w:r>
              <w:rPr>
                <w:rFonts w:hint="eastAsia"/>
                <w:b/>
                <w:bCs/>
                <w:color w:val="auto"/>
                <w:highlight w:val="none"/>
              </w:rPr>
              <w:t>转让或实施情况</w:t>
            </w:r>
          </w:p>
        </w:tc>
        <w:tc>
          <w:tcPr>
            <w:tcW w:w="560" w:type="dxa"/>
            <w:tcBorders>
              <w:tl2br w:val="nil"/>
              <w:tr2bl w:val="nil"/>
            </w:tcBorders>
            <w:vAlign w:val="top"/>
          </w:tcPr>
          <w:p>
            <w:pPr>
              <w:jc w:val="center"/>
              <w:rPr>
                <w:b/>
                <w:bCs/>
                <w:color w:val="auto"/>
                <w:highlight w:val="none"/>
              </w:rPr>
            </w:pPr>
            <w:r>
              <w:rPr>
                <w:rFonts w:hint="eastAsia"/>
                <w:b/>
                <w:bCs/>
                <w:color w:val="auto"/>
                <w:highlight w:val="none"/>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70" w:type="dxa"/>
            <w:tcBorders>
              <w:bottom w:val="single" w:color="000000" w:sz="12" w:space="0"/>
              <w:tl2br w:val="nil"/>
              <w:tr2bl w:val="nil"/>
            </w:tcBorders>
            <w:vAlign w:val="center"/>
          </w:tcPr>
          <w:p>
            <w:pPr>
              <w:jc w:val="center"/>
              <w:rPr>
                <w:b/>
                <w:bCs/>
                <w:color w:val="auto"/>
                <w:highlight w:val="none"/>
              </w:rPr>
            </w:pPr>
            <w:r>
              <w:rPr>
                <w:rFonts w:hint="eastAsia"/>
                <w:b/>
                <w:bCs/>
                <w:color w:val="auto"/>
                <w:highlight w:val="none"/>
              </w:rPr>
              <w:t>可计分</w:t>
            </w:r>
          </w:p>
        </w:tc>
        <w:tc>
          <w:tcPr>
            <w:tcW w:w="860" w:type="dxa"/>
            <w:tcBorders>
              <w:bottom w:val="single" w:color="000000" w:sz="12" w:space="0"/>
              <w:tl2br w:val="nil"/>
              <w:tr2bl w:val="nil"/>
            </w:tcBorders>
            <w:vAlign w:val="top"/>
          </w:tcPr>
          <w:p>
            <w:pPr>
              <w:jc w:val="left"/>
              <w:rPr>
                <w:color w:val="auto"/>
                <w:highlight w:val="none"/>
              </w:rPr>
            </w:pPr>
          </w:p>
        </w:tc>
        <w:tc>
          <w:tcPr>
            <w:tcW w:w="920" w:type="dxa"/>
            <w:tcBorders>
              <w:bottom w:val="single" w:color="000000" w:sz="12" w:space="0"/>
              <w:tl2br w:val="nil"/>
              <w:tr2bl w:val="nil"/>
            </w:tcBorders>
            <w:vAlign w:val="top"/>
          </w:tcPr>
          <w:p>
            <w:pPr>
              <w:jc w:val="left"/>
              <w:rPr>
                <w:color w:val="auto"/>
                <w:highlight w:val="none"/>
              </w:rPr>
            </w:pPr>
          </w:p>
        </w:tc>
        <w:tc>
          <w:tcPr>
            <w:tcW w:w="1130" w:type="dxa"/>
            <w:tcBorders>
              <w:bottom w:val="single" w:color="000000" w:sz="12" w:space="0"/>
              <w:tl2br w:val="nil"/>
              <w:tr2bl w:val="nil"/>
            </w:tcBorders>
            <w:vAlign w:val="top"/>
          </w:tcPr>
          <w:p>
            <w:pPr>
              <w:jc w:val="left"/>
              <w:rPr>
                <w:color w:val="auto"/>
                <w:highlight w:val="none"/>
              </w:rPr>
            </w:pPr>
          </w:p>
        </w:tc>
        <w:tc>
          <w:tcPr>
            <w:tcW w:w="1149" w:type="dxa"/>
            <w:tcBorders>
              <w:bottom w:val="single" w:color="000000" w:sz="12" w:space="0"/>
              <w:tl2br w:val="nil"/>
              <w:tr2bl w:val="nil"/>
            </w:tcBorders>
            <w:vAlign w:val="top"/>
          </w:tcPr>
          <w:p>
            <w:pPr>
              <w:jc w:val="left"/>
              <w:rPr>
                <w:color w:val="auto"/>
                <w:highlight w:val="none"/>
              </w:rPr>
            </w:pPr>
          </w:p>
        </w:tc>
        <w:tc>
          <w:tcPr>
            <w:tcW w:w="1050" w:type="dxa"/>
            <w:tcBorders>
              <w:bottom w:val="single" w:color="000000" w:sz="12" w:space="0"/>
              <w:tl2br w:val="nil"/>
              <w:tr2bl w:val="nil"/>
            </w:tcBorders>
            <w:vAlign w:val="top"/>
          </w:tcPr>
          <w:p>
            <w:pPr>
              <w:jc w:val="left"/>
              <w:rPr>
                <w:color w:val="auto"/>
                <w:highlight w:val="none"/>
              </w:rPr>
            </w:pPr>
          </w:p>
        </w:tc>
        <w:tc>
          <w:tcPr>
            <w:tcW w:w="1341" w:type="dxa"/>
            <w:tcBorders>
              <w:bottom w:val="single" w:color="000000" w:sz="12" w:space="0"/>
              <w:tl2br w:val="nil"/>
              <w:tr2bl w:val="nil"/>
            </w:tcBorders>
            <w:vAlign w:val="top"/>
          </w:tcPr>
          <w:p>
            <w:pPr>
              <w:jc w:val="left"/>
              <w:rPr>
                <w:color w:val="auto"/>
                <w:highlight w:val="none"/>
              </w:rPr>
            </w:pPr>
          </w:p>
        </w:tc>
        <w:tc>
          <w:tcPr>
            <w:tcW w:w="909" w:type="dxa"/>
            <w:tcBorders>
              <w:bottom w:val="single" w:color="000000" w:sz="12" w:space="0"/>
              <w:tl2br w:val="nil"/>
              <w:tr2bl w:val="nil"/>
            </w:tcBorders>
            <w:vAlign w:val="top"/>
          </w:tcPr>
          <w:p>
            <w:pPr>
              <w:jc w:val="left"/>
              <w:rPr>
                <w:color w:val="auto"/>
                <w:highlight w:val="none"/>
              </w:rPr>
            </w:pPr>
          </w:p>
        </w:tc>
        <w:tc>
          <w:tcPr>
            <w:tcW w:w="1411" w:type="dxa"/>
            <w:tcBorders>
              <w:bottom w:val="single" w:color="000000" w:sz="12" w:space="0"/>
              <w:tl2br w:val="nil"/>
              <w:tr2bl w:val="nil"/>
            </w:tcBorders>
            <w:vAlign w:val="top"/>
          </w:tcPr>
          <w:p>
            <w:pPr>
              <w:jc w:val="left"/>
              <w:rPr>
                <w:color w:val="auto"/>
                <w:highlight w:val="none"/>
              </w:rPr>
            </w:pPr>
          </w:p>
        </w:tc>
        <w:tc>
          <w:tcPr>
            <w:tcW w:w="560" w:type="dxa"/>
            <w:tcBorders>
              <w:bottom w:val="single" w:color="000000" w:sz="12" w:space="0"/>
              <w:tl2br w:val="nil"/>
              <w:tr2bl w:val="nil"/>
            </w:tcBorders>
            <w:vAlign w:val="top"/>
          </w:tcPr>
          <w:p>
            <w:pPr>
              <w:snapToGrid w:val="0"/>
              <w:jc w:val="left"/>
              <w:rPr>
                <w:color w:val="auto"/>
                <w:highlight w:val="none"/>
              </w:rPr>
            </w:pPr>
          </w:p>
          <w:p>
            <w:pPr>
              <w:snapToGrid w:val="0"/>
              <w:jc w:val="left"/>
              <w:rPr>
                <w:color w:val="auto"/>
                <w:highlight w:val="none"/>
              </w:rPr>
            </w:pPr>
          </w:p>
          <w:p>
            <w:pPr>
              <w:jc w:val="left"/>
              <w:rPr>
                <w:color w:val="auto"/>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4" w:hRule="atLeast"/>
          <w:jc w:val="center"/>
        </w:trPr>
        <w:tc>
          <w:tcPr>
            <w:tcW w:w="670" w:type="dxa"/>
            <w:tcBorders>
              <w:top w:val="single" w:color="000000" w:sz="12" w:space="0"/>
            </w:tcBorders>
            <w:vAlign w:val="top"/>
          </w:tcPr>
          <w:p>
            <w:pPr>
              <w:jc w:val="left"/>
              <w:rPr>
                <w:b/>
                <w:bCs/>
                <w:color w:val="auto"/>
                <w:highlight w:val="none"/>
              </w:rPr>
            </w:pPr>
            <w:r>
              <w:rPr>
                <w:rFonts w:hint="eastAsia"/>
                <w:b/>
                <w:bCs/>
                <w:color w:val="auto"/>
                <w:highlight w:val="none"/>
              </w:rPr>
              <w:t>不可计分</w:t>
            </w:r>
          </w:p>
        </w:tc>
        <w:tc>
          <w:tcPr>
            <w:tcW w:w="860" w:type="dxa"/>
            <w:tcBorders>
              <w:top w:val="single" w:color="000000" w:sz="12" w:space="0"/>
            </w:tcBorders>
            <w:vAlign w:val="top"/>
          </w:tcPr>
          <w:p>
            <w:pPr>
              <w:jc w:val="left"/>
              <w:rPr>
                <w:color w:val="auto"/>
                <w:highlight w:val="none"/>
              </w:rPr>
            </w:pPr>
          </w:p>
        </w:tc>
        <w:tc>
          <w:tcPr>
            <w:tcW w:w="920" w:type="dxa"/>
            <w:tcBorders>
              <w:top w:val="single" w:color="000000" w:sz="12" w:space="0"/>
            </w:tcBorders>
            <w:vAlign w:val="top"/>
          </w:tcPr>
          <w:p>
            <w:pPr>
              <w:jc w:val="left"/>
              <w:rPr>
                <w:color w:val="auto"/>
                <w:highlight w:val="none"/>
              </w:rPr>
            </w:pPr>
          </w:p>
        </w:tc>
        <w:tc>
          <w:tcPr>
            <w:tcW w:w="1130" w:type="dxa"/>
            <w:tcBorders>
              <w:top w:val="single" w:color="000000" w:sz="12" w:space="0"/>
            </w:tcBorders>
            <w:vAlign w:val="top"/>
          </w:tcPr>
          <w:p>
            <w:pPr>
              <w:jc w:val="left"/>
              <w:rPr>
                <w:color w:val="auto"/>
                <w:highlight w:val="none"/>
              </w:rPr>
            </w:pPr>
          </w:p>
        </w:tc>
        <w:tc>
          <w:tcPr>
            <w:tcW w:w="1149" w:type="dxa"/>
            <w:tcBorders>
              <w:top w:val="single" w:color="000000" w:sz="12" w:space="0"/>
            </w:tcBorders>
            <w:vAlign w:val="top"/>
          </w:tcPr>
          <w:p>
            <w:pPr>
              <w:jc w:val="left"/>
              <w:rPr>
                <w:color w:val="auto"/>
                <w:highlight w:val="none"/>
              </w:rPr>
            </w:pPr>
          </w:p>
        </w:tc>
        <w:tc>
          <w:tcPr>
            <w:tcW w:w="1050" w:type="dxa"/>
            <w:tcBorders>
              <w:top w:val="single" w:color="000000" w:sz="12" w:space="0"/>
            </w:tcBorders>
            <w:vAlign w:val="top"/>
          </w:tcPr>
          <w:p>
            <w:pPr>
              <w:jc w:val="left"/>
              <w:rPr>
                <w:color w:val="auto"/>
                <w:highlight w:val="none"/>
              </w:rPr>
            </w:pPr>
          </w:p>
        </w:tc>
        <w:tc>
          <w:tcPr>
            <w:tcW w:w="1341" w:type="dxa"/>
            <w:tcBorders>
              <w:top w:val="single" w:color="000000" w:sz="12" w:space="0"/>
            </w:tcBorders>
            <w:vAlign w:val="top"/>
          </w:tcPr>
          <w:p>
            <w:pPr>
              <w:jc w:val="left"/>
              <w:rPr>
                <w:color w:val="auto"/>
                <w:highlight w:val="none"/>
              </w:rPr>
            </w:pPr>
          </w:p>
        </w:tc>
        <w:tc>
          <w:tcPr>
            <w:tcW w:w="909" w:type="dxa"/>
            <w:tcBorders>
              <w:top w:val="single" w:color="000000" w:sz="12" w:space="0"/>
            </w:tcBorders>
            <w:vAlign w:val="top"/>
          </w:tcPr>
          <w:p>
            <w:pPr>
              <w:jc w:val="left"/>
              <w:rPr>
                <w:color w:val="auto"/>
                <w:highlight w:val="none"/>
              </w:rPr>
            </w:pPr>
          </w:p>
        </w:tc>
        <w:tc>
          <w:tcPr>
            <w:tcW w:w="1411" w:type="dxa"/>
            <w:tcBorders>
              <w:top w:val="single" w:color="000000" w:sz="12" w:space="0"/>
            </w:tcBorders>
            <w:vAlign w:val="top"/>
          </w:tcPr>
          <w:p>
            <w:pPr>
              <w:jc w:val="left"/>
              <w:rPr>
                <w:color w:val="auto"/>
                <w:highlight w:val="none"/>
              </w:rPr>
            </w:pPr>
          </w:p>
        </w:tc>
        <w:tc>
          <w:tcPr>
            <w:tcW w:w="560" w:type="dxa"/>
            <w:tcBorders>
              <w:top w:val="single" w:color="000000" w:sz="12" w:space="0"/>
            </w:tcBorders>
            <w:vAlign w:val="top"/>
          </w:tcPr>
          <w:p>
            <w:pPr>
              <w:snapToGrid w:val="0"/>
              <w:jc w:val="left"/>
              <w:rPr>
                <w:color w:val="auto"/>
                <w:highlight w:val="none"/>
              </w:rPr>
            </w:pPr>
          </w:p>
          <w:p>
            <w:pPr>
              <w:jc w:val="left"/>
              <w:rPr>
                <w:color w:val="auto"/>
                <w:highlight w:val="none"/>
              </w:rPr>
            </w:pPr>
          </w:p>
        </w:tc>
      </w:tr>
    </w:tbl>
    <w:p>
      <w:pPr>
        <w:ind w:firstLine="420" w:firstLineChars="200"/>
        <w:rPr>
          <w:color w:val="auto"/>
          <w:highlight w:val="none"/>
        </w:rPr>
      </w:pPr>
      <w:r>
        <w:rPr>
          <w:rFonts w:hint="eastAsia"/>
          <w:color w:val="auto"/>
          <w:highlight w:val="none"/>
        </w:rPr>
        <w:t>注：自然科学类参考评审文件附件1-</w:t>
      </w:r>
      <w:r>
        <w:rPr>
          <w:color w:val="auto"/>
          <w:highlight w:val="none"/>
        </w:rPr>
        <w:t>5</w:t>
      </w:r>
      <w:r>
        <w:rPr>
          <w:rFonts w:hint="eastAsia"/>
          <w:color w:val="auto"/>
          <w:highlight w:val="none"/>
        </w:rPr>
        <w:t>填写，指标等级：可计分类按A-C填写，不可计分类为D级。</w:t>
      </w:r>
    </w:p>
    <w:p>
      <w:pPr>
        <w:widowControl/>
        <w:jc w:val="left"/>
        <w:rPr>
          <w:b/>
          <w:bCs/>
          <w:color w:val="auto"/>
          <w:highlight w:val="none"/>
        </w:rPr>
      </w:pPr>
    </w:p>
    <w:tbl>
      <w:tblPr>
        <w:tblStyle w:val="6"/>
        <w:tblpPr w:leftFromText="180" w:rightFromText="180" w:vertAnchor="text" w:horzAnchor="page" w:tblpXSpec="center" w:tblpY="74"/>
        <w:tblOverlap w:val="never"/>
        <w:tblW w:w="100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6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jc w:val="center"/>
        </w:trPr>
        <w:tc>
          <w:tcPr>
            <w:tcW w:w="10013" w:type="dxa"/>
            <w:gridSpan w:val="8"/>
            <w:tcBorders>
              <w:top w:val="single" w:color="000000" w:sz="12" w:space="0"/>
              <w:left w:val="single" w:color="000000" w:sz="12" w:space="0"/>
              <w:right w:val="single" w:color="000000" w:sz="12" w:space="0"/>
            </w:tcBorders>
            <w:vAlign w:val="center"/>
          </w:tcPr>
          <w:p>
            <w:pPr>
              <w:jc w:val="center"/>
              <w:rPr>
                <w:rFonts w:eastAsia="宋体"/>
                <w:b/>
                <w:bCs/>
                <w:color w:val="auto"/>
                <w:highlight w:val="none"/>
              </w:rPr>
            </w:pPr>
            <w:r>
              <w:rPr>
                <w:rFonts w:hint="eastAsia" w:eastAsia="宋体"/>
                <w:b/>
                <w:bCs/>
                <w:color w:val="auto"/>
                <w:highlight w:val="none"/>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jc w:val="center"/>
        </w:trPr>
        <w:tc>
          <w:tcPr>
            <w:tcW w:w="650" w:type="dxa"/>
            <w:tcBorders>
              <w:left w:val="single" w:color="000000" w:sz="12" w:space="0"/>
              <w:right w:val="single" w:color="000000" w:sz="4" w:space="0"/>
            </w:tcBorders>
            <w:vAlign w:val="center"/>
          </w:tcPr>
          <w:p>
            <w:pPr>
              <w:jc w:val="center"/>
              <w:rPr>
                <w:rFonts w:eastAsia="宋体"/>
                <w:b/>
                <w:bCs/>
                <w:color w:val="auto"/>
                <w:highlight w:val="none"/>
              </w:rPr>
            </w:pPr>
            <w:r>
              <w:rPr>
                <w:rFonts w:hint="eastAsia"/>
                <w:b/>
                <w:bCs/>
                <w:color w:val="auto"/>
                <w:highlight w:val="none"/>
              </w:rPr>
              <w:t>序号</w:t>
            </w:r>
          </w:p>
        </w:tc>
        <w:tc>
          <w:tcPr>
            <w:tcW w:w="2743"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项目（成果）名称</w:t>
            </w:r>
          </w:p>
        </w:tc>
        <w:tc>
          <w:tcPr>
            <w:tcW w:w="1643" w:type="dxa"/>
            <w:tcBorders>
              <w:left w:val="single" w:color="000000" w:sz="4" w:space="0"/>
              <w:right w:val="single" w:color="000000" w:sz="4" w:space="0"/>
            </w:tcBorders>
            <w:vAlign w:val="center"/>
          </w:tcPr>
          <w:p>
            <w:pPr>
              <w:jc w:val="center"/>
              <w:rPr>
                <w:b/>
                <w:bCs/>
                <w:color w:val="auto"/>
                <w:highlight w:val="none"/>
              </w:rPr>
            </w:pPr>
            <w:r>
              <w:rPr>
                <w:rFonts w:hint="eastAsia" w:eastAsia="宋体"/>
                <w:b/>
                <w:bCs/>
                <w:color w:val="auto"/>
                <w:highlight w:val="none"/>
              </w:rPr>
              <w:t>项目来源</w:t>
            </w:r>
          </w:p>
        </w:tc>
        <w:tc>
          <w:tcPr>
            <w:tcW w:w="1168"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转化方式</w:t>
            </w:r>
          </w:p>
        </w:tc>
        <w:tc>
          <w:tcPr>
            <w:tcW w:w="1134"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转化年月</w:t>
            </w:r>
          </w:p>
        </w:tc>
        <w:tc>
          <w:tcPr>
            <w:tcW w:w="850" w:type="dxa"/>
            <w:tcBorders>
              <w:left w:val="single" w:color="000000" w:sz="4" w:space="0"/>
              <w:right w:val="single" w:color="000000" w:sz="4" w:space="0"/>
            </w:tcBorders>
            <w:vAlign w:val="center"/>
          </w:tcPr>
          <w:p>
            <w:pPr>
              <w:jc w:val="center"/>
              <w:rPr>
                <w:b/>
                <w:bCs/>
                <w:color w:val="auto"/>
                <w:highlight w:val="none"/>
              </w:rPr>
            </w:pPr>
            <w:r>
              <w:rPr>
                <w:rFonts w:hint="eastAsia"/>
                <w:b/>
                <w:bCs/>
                <w:color w:val="auto"/>
                <w:highlight w:val="none"/>
              </w:rPr>
              <w:t>是否</w:t>
            </w:r>
          </w:p>
          <w:p>
            <w:pPr>
              <w:jc w:val="center"/>
              <w:rPr>
                <w:rFonts w:eastAsia="宋体"/>
                <w:b/>
                <w:bCs/>
                <w:color w:val="auto"/>
                <w:highlight w:val="none"/>
              </w:rPr>
            </w:pPr>
            <w:r>
              <w:rPr>
                <w:rFonts w:hint="eastAsia"/>
                <w:b/>
                <w:bCs/>
                <w:color w:val="auto"/>
                <w:highlight w:val="none"/>
              </w:rPr>
              <w:t>主持</w:t>
            </w:r>
          </w:p>
        </w:tc>
        <w:tc>
          <w:tcPr>
            <w:tcW w:w="1187" w:type="dxa"/>
            <w:tcBorders>
              <w:left w:val="single" w:color="000000" w:sz="4" w:space="0"/>
              <w:right w:val="single" w:color="000000" w:sz="4" w:space="0"/>
            </w:tcBorders>
            <w:vAlign w:val="center"/>
          </w:tcPr>
          <w:p>
            <w:pPr>
              <w:jc w:val="center"/>
              <w:rPr>
                <w:rFonts w:eastAsia="宋体"/>
                <w:b/>
                <w:bCs/>
                <w:color w:val="auto"/>
                <w:highlight w:val="none"/>
              </w:rPr>
            </w:pPr>
            <w:r>
              <w:rPr>
                <w:rFonts w:hint="eastAsia"/>
                <w:b/>
                <w:bCs/>
                <w:color w:val="auto"/>
                <w:highlight w:val="none"/>
              </w:rPr>
              <w:t>到账经费（万元）</w:t>
            </w:r>
          </w:p>
        </w:tc>
        <w:tc>
          <w:tcPr>
            <w:tcW w:w="638" w:type="dxa"/>
            <w:tcBorders>
              <w:left w:val="single" w:color="000000" w:sz="4" w:space="0"/>
              <w:right w:val="single" w:color="000000" w:sz="12" w:space="0"/>
            </w:tcBorders>
            <w:vAlign w:val="center"/>
          </w:tcPr>
          <w:p>
            <w:pPr>
              <w:jc w:val="center"/>
              <w:rPr>
                <w:rFonts w:eastAsia="宋体"/>
                <w:b/>
                <w:bCs/>
                <w:color w:val="auto"/>
                <w:highlight w:val="none"/>
              </w:rPr>
            </w:pPr>
            <w:r>
              <w:rPr>
                <w:rFonts w:hint="eastAsia"/>
                <w:b/>
                <w:bCs/>
                <w:color w:val="auto"/>
                <w:highlight w:val="none"/>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 w:hRule="atLeast"/>
          <w:jc w:val="center"/>
        </w:trPr>
        <w:tc>
          <w:tcPr>
            <w:tcW w:w="650" w:type="dxa"/>
            <w:tcBorders>
              <w:left w:val="single" w:color="000000" w:sz="12" w:space="0"/>
              <w:bottom w:val="single" w:color="000000" w:sz="12" w:space="0"/>
              <w:right w:val="single" w:color="000000" w:sz="4" w:space="0"/>
            </w:tcBorders>
            <w:vAlign w:val="center"/>
          </w:tcPr>
          <w:p>
            <w:pPr>
              <w:rPr>
                <w:color w:val="auto"/>
                <w:highlight w:val="none"/>
              </w:rPr>
            </w:pPr>
          </w:p>
        </w:tc>
        <w:tc>
          <w:tcPr>
            <w:tcW w:w="2743" w:type="dxa"/>
            <w:tcBorders>
              <w:left w:val="single" w:color="000000" w:sz="4" w:space="0"/>
              <w:bottom w:val="single" w:color="000000" w:sz="12" w:space="0"/>
              <w:right w:val="single" w:color="000000" w:sz="4" w:space="0"/>
            </w:tcBorders>
            <w:vAlign w:val="center"/>
          </w:tcPr>
          <w:p>
            <w:pPr>
              <w:rPr>
                <w:color w:val="auto"/>
                <w:highlight w:val="none"/>
              </w:rPr>
            </w:pPr>
          </w:p>
        </w:tc>
        <w:tc>
          <w:tcPr>
            <w:tcW w:w="1643" w:type="dxa"/>
            <w:tcBorders>
              <w:left w:val="single" w:color="000000" w:sz="4" w:space="0"/>
              <w:bottom w:val="single" w:color="000000" w:sz="12" w:space="0"/>
              <w:right w:val="single" w:color="000000" w:sz="4" w:space="0"/>
            </w:tcBorders>
            <w:vAlign w:val="center"/>
          </w:tcPr>
          <w:p>
            <w:pPr>
              <w:rPr>
                <w:color w:val="auto"/>
                <w:highlight w:val="none"/>
              </w:rPr>
            </w:pPr>
          </w:p>
        </w:tc>
        <w:tc>
          <w:tcPr>
            <w:tcW w:w="1168" w:type="dxa"/>
            <w:tcBorders>
              <w:left w:val="single" w:color="000000" w:sz="4" w:space="0"/>
              <w:bottom w:val="single" w:color="000000" w:sz="12" w:space="0"/>
              <w:right w:val="single" w:color="000000" w:sz="4" w:space="0"/>
            </w:tcBorders>
            <w:vAlign w:val="center"/>
          </w:tcPr>
          <w:p>
            <w:pPr>
              <w:rPr>
                <w:color w:val="auto"/>
                <w:highlight w:val="none"/>
              </w:rPr>
            </w:pPr>
          </w:p>
        </w:tc>
        <w:tc>
          <w:tcPr>
            <w:tcW w:w="1134" w:type="dxa"/>
            <w:tcBorders>
              <w:left w:val="single" w:color="000000" w:sz="4" w:space="0"/>
              <w:bottom w:val="single" w:color="000000" w:sz="12" w:space="0"/>
              <w:right w:val="single" w:color="000000" w:sz="4" w:space="0"/>
            </w:tcBorders>
            <w:vAlign w:val="center"/>
          </w:tcPr>
          <w:p>
            <w:pPr>
              <w:rPr>
                <w:color w:val="auto"/>
                <w:highlight w:val="none"/>
              </w:rPr>
            </w:pPr>
          </w:p>
        </w:tc>
        <w:tc>
          <w:tcPr>
            <w:tcW w:w="850" w:type="dxa"/>
            <w:tcBorders>
              <w:left w:val="single" w:color="000000" w:sz="4" w:space="0"/>
              <w:bottom w:val="single" w:color="000000" w:sz="12" w:space="0"/>
              <w:right w:val="single" w:color="000000" w:sz="4" w:space="0"/>
            </w:tcBorders>
            <w:vAlign w:val="center"/>
          </w:tcPr>
          <w:p>
            <w:pPr>
              <w:rPr>
                <w:color w:val="auto"/>
                <w:highlight w:val="none"/>
              </w:rPr>
            </w:pPr>
          </w:p>
        </w:tc>
        <w:tc>
          <w:tcPr>
            <w:tcW w:w="1187" w:type="dxa"/>
            <w:tcBorders>
              <w:left w:val="single" w:color="000000" w:sz="4" w:space="0"/>
              <w:bottom w:val="single" w:color="000000" w:sz="12" w:space="0"/>
              <w:right w:val="single" w:color="000000" w:sz="4" w:space="0"/>
            </w:tcBorders>
            <w:vAlign w:val="center"/>
          </w:tcPr>
          <w:p>
            <w:pPr>
              <w:rPr>
                <w:color w:val="auto"/>
                <w:highlight w:val="none"/>
              </w:rPr>
            </w:pPr>
          </w:p>
        </w:tc>
        <w:tc>
          <w:tcPr>
            <w:tcW w:w="638" w:type="dxa"/>
            <w:tcBorders>
              <w:left w:val="single" w:color="000000" w:sz="4" w:space="0"/>
              <w:bottom w:val="single" w:color="000000" w:sz="12" w:space="0"/>
              <w:right w:val="single" w:color="000000" w:sz="12" w:space="0"/>
            </w:tcBorders>
            <w:vAlign w:val="center"/>
          </w:tcPr>
          <w:p>
            <w:pPr>
              <w:rPr>
                <w:color w:val="auto"/>
                <w:highlight w:val="none"/>
              </w:rPr>
            </w:pPr>
          </w:p>
        </w:tc>
      </w:tr>
    </w:tbl>
    <w:p>
      <w:pPr>
        <w:ind w:firstLine="630" w:firstLineChars="300"/>
        <w:rPr>
          <w:rFonts w:hint="eastAsia"/>
          <w:color w:val="auto"/>
          <w:highlight w:val="none"/>
        </w:rPr>
      </w:pPr>
      <w:r>
        <w:rPr>
          <w:rFonts w:hint="eastAsia"/>
          <w:color w:val="auto"/>
          <w:highlight w:val="none"/>
        </w:rPr>
        <w:t>注：参考附件1-5填写，转化方式：限填转让、许可或者作价投资。</w:t>
      </w:r>
    </w:p>
    <w:p>
      <w:pPr>
        <w:rPr>
          <w:rFonts w:hint="eastAsia"/>
          <w:color w:val="auto"/>
          <w:highlight w:val="none"/>
        </w:rPr>
      </w:pPr>
      <w:r>
        <w:rPr>
          <w:rFonts w:hint="eastAsia"/>
          <w:color w:val="auto"/>
          <w:highlight w:val="none"/>
        </w:rPr>
        <w:br w:type="page"/>
      </w:r>
    </w:p>
    <w:p>
      <w:pPr>
        <w:widowControl/>
        <w:spacing w:line="600" w:lineRule="auto"/>
        <w:jc w:val="center"/>
        <w:rPr>
          <w:rFonts w:hint="eastAsia" w:cs="方正小标宋简体" w:asciiTheme="majorEastAsia" w:hAnsiTheme="majorEastAsia" w:eastAsiaTheme="majorEastAsia"/>
          <w:b/>
          <w:color w:val="auto"/>
          <w:kern w:val="0"/>
          <w:szCs w:val="21"/>
          <w:highlight w:val="none"/>
        </w:rPr>
      </w:pPr>
      <w:r>
        <w:rPr>
          <w:rFonts w:hint="eastAsia" w:cs="方正小标宋简体" w:asciiTheme="majorEastAsia" w:hAnsiTheme="majorEastAsia" w:eastAsiaTheme="majorEastAsia"/>
          <w:b/>
          <w:color w:val="auto"/>
          <w:kern w:val="0"/>
          <w:szCs w:val="21"/>
          <w:highlight w:val="none"/>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姓名</w:t>
            </w:r>
          </w:p>
        </w:tc>
        <w:tc>
          <w:tcPr>
            <w:tcW w:w="1407"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830"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在企事业单位工作分值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社会服务效益分值</w:t>
            </w:r>
          </w:p>
        </w:tc>
        <w:tc>
          <w:tcPr>
            <w:tcW w:w="976"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个人申报得分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二级学院审核得分</w:t>
            </w:r>
          </w:p>
        </w:tc>
        <w:tc>
          <w:tcPr>
            <w:tcW w:w="1408" w:type="dxa"/>
            <w:vAlign w:val="center"/>
          </w:tcPr>
          <w:p>
            <w:pPr>
              <w:widowControl/>
              <w:jc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color w:val="auto"/>
                <w:szCs w:val="21"/>
                <w:highlight w:val="none"/>
              </w:rPr>
            </w:pPr>
          </w:p>
        </w:tc>
        <w:tc>
          <w:tcPr>
            <w:tcW w:w="1407" w:type="dxa"/>
            <w:vAlign w:val="center"/>
          </w:tcPr>
          <w:p>
            <w:pPr>
              <w:widowControl/>
              <w:jc w:val="center"/>
              <w:rPr>
                <w:rFonts w:asciiTheme="minorEastAsia" w:hAnsiTheme="minorEastAsia"/>
                <w:color w:val="auto"/>
                <w:szCs w:val="21"/>
                <w:highlight w:val="none"/>
              </w:rPr>
            </w:pPr>
          </w:p>
        </w:tc>
        <w:tc>
          <w:tcPr>
            <w:tcW w:w="1830"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color w:val="auto"/>
                <w:szCs w:val="21"/>
                <w:highlight w:val="none"/>
              </w:rPr>
            </w:pPr>
            <w:r>
              <w:rPr>
                <w:rFonts w:asciiTheme="minorEastAsia" w:hAnsiTheme="minorEastAsia"/>
                <w:color w:val="auto"/>
                <w:szCs w:val="21"/>
                <w:highlight w:val="none"/>
              </w:rPr>
              <w:t>申报人签名</w:t>
            </w:r>
          </w:p>
        </w:tc>
        <w:tc>
          <w:tcPr>
            <w:tcW w:w="4655" w:type="dxa"/>
            <w:gridSpan w:val="3"/>
            <w:vAlign w:val="center"/>
          </w:tcPr>
          <w:p>
            <w:pPr>
              <w:widowControl/>
              <w:jc w:val="center"/>
              <w:rPr>
                <w:rFonts w:asciiTheme="minorEastAsia" w:hAnsiTheme="minorEastAsia"/>
                <w:color w:val="auto"/>
                <w:szCs w:val="21"/>
                <w:highlight w:val="none"/>
              </w:rPr>
            </w:pPr>
          </w:p>
        </w:tc>
        <w:tc>
          <w:tcPr>
            <w:tcW w:w="976"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c>
          <w:tcPr>
            <w:tcW w:w="1408" w:type="dxa"/>
            <w:vAlign w:val="center"/>
          </w:tcPr>
          <w:p>
            <w:pPr>
              <w:widowControl/>
              <w:jc w:val="center"/>
              <w:rPr>
                <w:rFonts w:asciiTheme="minorEastAsia" w:hAnsiTheme="minorEastAsia"/>
                <w:color w:val="auto"/>
                <w:szCs w:val="21"/>
                <w:highlight w:val="none"/>
              </w:rPr>
            </w:pPr>
          </w:p>
        </w:tc>
      </w:tr>
    </w:tbl>
    <w:p>
      <w:pPr>
        <w:ind w:firstLine="480" w:firstLineChars="200"/>
        <w:rPr>
          <w:color w:val="auto"/>
          <w:highlight w:val="none"/>
        </w:rPr>
      </w:pPr>
      <w:r>
        <w:rPr>
          <w:rFonts w:hint="eastAsia" w:ascii="宋体" w:hAnsi="宋体" w:eastAsia="宋体" w:cs="宋体"/>
          <w:color w:val="auto"/>
          <w:kern w:val="0"/>
          <w:sz w:val="24"/>
          <w:szCs w:val="24"/>
          <w:highlight w:val="none"/>
        </w:rPr>
        <w:t>二级单位审核者签名：                     职能部门审核者签名：</w:t>
      </w:r>
    </w:p>
    <w:p>
      <w:pPr>
        <w:widowControl/>
        <w:spacing w:line="600" w:lineRule="auto"/>
        <w:jc w:val="center"/>
        <w:rPr>
          <w:rFonts w:asciiTheme="majorEastAsia" w:hAnsiTheme="majorEastAsia" w:eastAsiaTheme="majorEastAsia"/>
          <w:b/>
          <w:color w:val="auto"/>
          <w:szCs w:val="21"/>
          <w:highlight w:val="none"/>
        </w:rPr>
      </w:pPr>
      <w:r>
        <w:rPr>
          <w:rFonts w:hint="eastAsia" w:cs="方正小标宋简体" w:asciiTheme="majorEastAsia" w:hAnsiTheme="majorEastAsia" w:eastAsiaTheme="majorEastAsia"/>
          <w:b/>
          <w:color w:val="auto"/>
          <w:kern w:val="0"/>
          <w:szCs w:val="21"/>
          <w:highlight w:val="none"/>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序号</w:t>
            </w:r>
          </w:p>
        </w:tc>
        <w:tc>
          <w:tcPr>
            <w:tcW w:w="1559"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职业资格名称</w:t>
            </w:r>
          </w:p>
        </w:tc>
        <w:tc>
          <w:tcPr>
            <w:tcW w:w="1601" w:type="dxa"/>
            <w:vAlign w:val="center"/>
          </w:tcPr>
          <w:p>
            <w:pPr>
              <w:widowControl/>
              <w:jc w:val="center"/>
              <w:textAlignment w:val="center"/>
              <w:rPr>
                <w:rFonts w:cs="宋体" w:asciiTheme="minorEastAsia" w:hAnsiTheme="minorEastAsia"/>
                <w:bCs/>
                <w:color w:val="auto"/>
                <w:kern w:val="0"/>
                <w:szCs w:val="21"/>
                <w:highlight w:val="none"/>
              </w:rPr>
            </w:pPr>
            <w:r>
              <w:rPr>
                <w:rFonts w:hint="eastAsia" w:cs="宋体" w:asciiTheme="minorEastAsia" w:hAnsiTheme="minorEastAsia"/>
                <w:bCs/>
                <w:color w:val="auto"/>
                <w:kern w:val="0"/>
                <w:szCs w:val="21"/>
                <w:highlight w:val="none"/>
              </w:rPr>
              <w:t>实施部门</w:t>
            </w:r>
          </w:p>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（单位）</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资格类别</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color w:val="auto"/>
                <w:szCs w:val="21"/>
                <w:highlight w:val="none"/>
              </w:rPr>
            </w:pPr>
          </w:p>
        </w:tc>
        <w:tc>
          <w:tcPr>
            <w:tcW w:w="1559" w:type="dxa"/>
          </w:tcPr>
          <w:p>
            <w:pPr>
              <w:widowControl/>
              <w:jc w:val="left"/>
              <w:rPr>
                <w:rFonts w:asciiTheme="minorEastAsia" w:hAnsiTheme="minorEastAsia"/>
                <w:color w:val="auto"/>
                <w:szCs w:val="21"/>
                <w:highlight w:val="none"/>
              </w:rPr>
            </w:pPr>
          </w:p>
        </w:tc>
        <w:tc>
          <w:tcPr>
            <w:tcW w:w="160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宋体" w:asciiTheme="minorEastAsia" w:hAnsiTheme="minorEastAsia"/>
          <w:color w:val="auto"/>
          <w:kern w:val="0"/>
          <w:szCs w:val="21"/>
          <w:highlight w:val="none"/>
        </w:rPr>
      </w:pPr>
      <w:r>
        <w:rPr>
          <w:rFonts w:hint="eastAsia" w:asciiTheme="minorEastAsia" w:hAnsiTheme="minorEastAsia"/>
          <w:color w:val="auto"/>
          <w:szCs w:val="21"/>
          <w:highlight w:val="none"/>
        </w:rPr>
        <w:t>注：参考评审文件附件1-7表1填写，</w:t>
      </w:r>
      <w:r>
        <w:rPr>
          <w:rFonts w:hint="eastAsia" w:cs="宋体" w:asciiTheme="minorEastAsia" w:hAnsiTheme="minorEastAsia"/>
          <w:color w:val="auto"/>
          <w:kern w:val="0"/>
          <w:szCs w:val="21"/>
          <w:highlight w:val="none"/>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spacing w:line="600" w:lineRule="auto"/>
        <w:ind w:firstLine="211" w:firstLineChars="100"/>
        <w:jc w:val="center"/>
        <w:rPr>
          <w:rFonts w:asciiTheme="minorEastAsia" w:hAnsiTheme="minorEastAsia"/>
          <w:b/>
          <w:color w:val="auto"/>
          <w:szCs w:val="21"/>
          <w:highlight w:val="none"/>
        </w:rPr>
      </w:pPr>
      <w:r>
        <w:rPr>
          <w:rFonts w:hint="eastAsia" w:cs="黑体" w:asciiTheme="minorEastAsia" w:hAnsiTheme="minorEastAsia"/>
          <w:b/>
          <w:color w:val="auto"/>
          <w:kern w:val="0"/>
          <w:szCs w:val="21"/>
          <w:highlight w:val="none"/>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444"/>
        <w:gridCol w:w="110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等级</w:t>
            </w:r>
          </w:p>
        </w:tc>
        <w:tc>
          <w:tcPr>
            <w:tcW w:w="1231"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指标一</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指标二</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指标三</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指标分值</w:t>
            </w:r>
          </w:p>
        </w:tc>
        <w:tc>
          <w:tcPr>
            <w:tcW w:w="1232"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取得成绩</w:t>
            </w:r>
          </w:p>
        </w:tc>
        <w:tc>
          <w:tcPr>
            <w:tcW w:w="1444"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指标得分</w:t>
            </w:r>
          </w:p>
        </w:tc>
        <w:tc>
          <w:tcPr>
            <w:tcW w:w="1106" w:type="dxa"/>
            <w:vAlign w:val="center"/>
          </w:tcPr>
          <w:p>
            <w:pPr>
              <w:widowControl/>
              <w:jc w:val="center"/>
              <w:textAlignment w:val="center"/>
              <w:rPr>
                <w:rFonts w:cs="宋体" w:asciiTheme="minorEastAsia" w:hAnsiTheme="minorEastAsia"/>
                <w:bCs/>
                <w:color w:val="auto"/>
                <w:szCs w:val="21"/>
                <w:highlight w:val="none"/>
              </w:rPr>
            </w:pPr>
            <w:r>
              <w:rPr>
                <w:rFonts w:hint="eastAsia" w:cs="宋体" w:asciiTheme="minorEastAsia" w:hAnsiTheme="minorEastAsia"/>
                <w:bCs/>
                <w:color w:val="auto"/>
                <w:kern w:val="0"/>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color w:val="auto"/>
                <w:szCs w:val="21"/>
                <w:highlight w:val="none"/>
              </w:rPr>
            </w:pPr>
          </w:p>
        </w:tc>
        <w:tc>
          <w:tcPr>
            <w:tcW w:w="1231"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232" w:type="dxa"/>
          </w:tcPr>
          <w:p>
            <w:pPr>
              <w:widowControl/>
              <w:jc w:val="left"/>
              <w:rPr>
                <w:rFonts w:asciiTheme="minorEastAsia" w:hAnsiTheme="minorEastAsia"/>
                <w:color w:val="auto"/>
                <w:szCs w:val="21"/>
                <w:highlight w:val="none"/>
              </w:rPr>
            </w:pPr>
          </w:p>
        </w:tc>
        <w:tc>
          <w:tcPr>
            <w:tcW w:w="1444" w:type="dxa"/>
          </w:tcPr>
          <w:p>
            <w:pPr>
              <w:widowControl/>
              <w:jc w:val="left"/>
              <w:rPr>
                <w:rFonts w:asciiTheme="minorEastAsia" w:hAnsiTheme="minorEastAsia"/>
                <w:color w:val="auto"/>
                <w:szCs w:val="21"/>
                <w:highlight w:val="none"/>
              </w:rPr>
            </w:pPr>
          </w:p>
        </w:tc>
        <w:tc>
          <w:tcPr>
            <w:tcW w:w="1106" w:type="dxa"/>
          </w:tcPr>
          <w:p>
            <w:pPr>
              <w:widowControl/>
              <w:jc w:val="left"/>
              <w:rPr>
                <w:rFonts w:asciiTheme="minorEastAsia" w:hAnsiTheme="minorEastAsia"/>
                <w:color w:val="auto"/>
                <w:szCs w:val="21"/>
                <w:highlight w:val="none"/>
              </w:rPr>
            </w:pPr>
          </w:p>
        </w:tc>
      </w:tr>
    </w:tbl>
    <w:p>
      <w:pPr>
        <w:widowControl/>
        <w:spacing w:before="156" w:beforeLines="50"/>
        <w:jc w:val="left"/>
        <w:textAlignment w:val="center"/>
        <w:rPr>
          <w:rFonts w:cs="Calibri" w:asciiTheme="minorEastAsia" w:hAnsiTheme="minorEastAsia"/>
          <w:color w:val="auto"/>
          <w:spacing w:val="2"/>
          <w:kern w:val="0"/>
          <w:szCs w:val="21"/>
          <w:highlight w:val="none"/>
        </w:rPr>
      </w:pPr>
      <w:r>
        <w:rPr>
          <w:rFonts w:hint="eastAsia" w:cs="宋体" w:asciiTheme="minorEastAsia" w:hAnsiTheme="minorEastAsia"/>
          <w:color w:val="auto"/>
          <w:kern w:val="0"/>
          <w:szCs w:val="21"/>
          <w:highlight w:val="none"/>
        </w:rPr>
        <w:t>注：</w:t>
      </w:r>
      <w:r>
        <w:rPr>
          <w:rFonts w:hint="eastAsia" w:asciiTheme="minorEastAsia" w:hAnsiTheme="minorEastAsia"/>
          <w:color w:val="auto"/>
          <w:szCs w:val="21"/>
          <w:highlight w:val="none"/>
        </w:rPr>
        <w:t>参考评审文件附件1-7表2填写，</w:t>
      </w:r>
      <w:r>
        <w:rPr>
          <w:rFonts w:hint="eastAsia" w:cs="宋体" w:asciiTheme="minorEastAsia" w:hAnsiTheme="minorEastAsia"/>
          <w:color w:val="auto"/>
          <w:kern w:val="0"/>
          <w:szCs w:val="21"/>
          <w:highlight w:val="none"/>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指标说明</w:t>
            </w:r>
          </w:p>
        </w:tc>
        <w:tc>
          <w:tcPr>
            <w:tcW w:w="1842" w:type="dxa"/>
            <w:tcBorders>
              <w:righ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科类</w:t>
            </w:r>
          </w:p>
        </w:tc>
        <w:tc>
          <w:tcPr>
            <w:tcW w:w="1276" w:type="dxa"/>
            <w:tcBorders>
              <w:left w:val="single" w:color="auto" w:sz="4" w:space="0"/>
            </w:tcBorders>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金额</w:t>
            </w:r>
          </w:p>
        </w:tc>
        <w:tc>
          <w:tcPr>
            <w:tcW w:w="1134" w:type="dxa"/>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color w:val="auto"/>
                <w:szCs w:val="21"/>
                <w:highlight w:val="none"/>
              </w:rPr>
            </w:pPr>
            <w:r>
              <w:rPr>
                <w:rFonts w:hint="eastAsia" w:cs="Calibri" w:asciiTheme="minorEastAsia" w:hAnsiTheme="minorEastAsia"/>
                <w:color w:val="auto"/>
                <w:spacing w:val="2"/>
                <w:kern w:val="0"/>
                <w:szCs w:val="21"/>
                <w:highlight w:val="none"/>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color w:val="auto"/>
                <w:szCs w:val="21"/>
                <w:highlight w:val="none"/>
              </w:rPr>
            </w:pPr>
          </w:p>
        </w:tc>
        <w:tc>
          <w:tcPr>
            <w:tcW w:w="1276" w:type="dxa"/>
            <w:tcBorders>
              <w:left w:val="single" w:color="auto" w:sz="4" w:space="0"/>
            </w:tcBorders>
          </w:tcPr>
          <w:p>
            <w:pPr>
              <w:widowControl/>
              <w:jc w:val="left"/>
              <w:rPr>
                <w:rFonts w:asciiTheme="minorEastAsia" w:hAnsiTheme="minorEastAsia"/>
                <w:color w:val="auto"/>
                <w:szCs w:val="21"/>
                <w:highlight w:val="none"/>
              </w:rPr>
            </w:pPr>
          </w:p>
        </w:tc>
        <w:tc>
          <w:tcPr>
            <w:tcW w:w="1134" w:type="dxa"/>
          </w:tcPr>
          <w:p>
            <w:pPr>
              <w:widowControl/>
              <w:jc w:val="left"/>
              <w:rPr>
                <w:rFonts w:asciiTheme="minorEastAsia" w:hAnsiTheme="minorEastAsia"/>
                <w:color w:val="auto"/>
                <w:szCs w:val="21"/>
                <w:highlight w:val="none"/>
              </w:rPr>
            </w:pPr>
          </w:p>
        </w:tc>
      </w:tr>
    </w:tbl>
    <w:p>
      <w:pPr>
        <w:widowControl/>
        <w:jc w:val="center"/>
        <w:rPr>
          <w:rFonts w:hint="eastAsia" w:asciiTheme="minorEastAsia" w:hAnsiTheme="minorEastAsia"/>
          <w:b/>
          <w:color w:val="auto"/>
          <w:szCs w:val="21"/>
          <w:highlight w:val="none"/>
        </w:rPr>
      </w:pPr>
    </w:p>
    <w:p>
      <w:pPr>
        <w:widowControl/>
        <w:jc w:val="center"/>
        <w:rPr>
          <w:rFonts w:asciiTheme="minorEastAsia" w:hAnsiTheme="minorEastAsia"/>
          <w:b/>
          <w:color w:val="auto"/>
          <w:szCs w:val="21"/>
          <w:highlight w:val="none"/>
        </w:rPr>
      </w:pPr>
      <w:r>
        <w:rPr>
          <w:rFonts w:hint="eastAsia" w:asciiTheme="minorEastAsia" w:hAnsiTheme="minorEastAsia"/>
          <w:b/>
          <w:color w:val="auto"/>
          <w:szCs w:val="21"/>
          <w:highlight w:val="none"/>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教育教育能力分值</w:t>
            </w:r>
          </w:p>
        </w:tc>
        <w:tc>
          <w:tcPr>
            <w:tcW w:w="1134"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科研创新能力分值</w:t>
            </w:r>
          </w:p>
        </w:tc>
        <w:tc>
          <w:tcPr>
            <w:tcW w:w="1418" w:type="dxa"/>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实践应用能力分值</w:t>
            </w: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总分</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450</w:t>
            </w:r>
          </w:p>
        </w:tc>
        <w:tc>
          <w:tcPr>
            <w:tcW w:w="1134" w:type="dxa"/>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860</w:t>
            </w: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color w:val="auto"/>
                <w:szCs w:val="21"/>
                <w:highlight w:val="none"/>
                <w:lang w:val="en-US" w:eastAsia="zh-CN"/>
              </w:rPr>
            </w:pPr>
            <w:r>
              <w:rPr>
                <w:rFonts w:hint="eastAsia" w:asciiTheme="minorEastAsia" w:hAnsiTheme="minorEastAsia"/>
                <w:color w:val="auto"/>
                <w:szCs w:val="21"/>
                <w:highlight w:val="none"/>
                <w:lang w:val="en-US" w:eastAsia="zh-CN"/>
              </w:rPr>
              <w:t>655</w:t>
            </w: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二级学院审核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color w:val="auto"/>
                <w:szCs w:val="21"/>
                <w:highlight w:val="none"/>
              </w:rPr>
            </w:pPr>
            <w:r>
              <w:rPr>
                <w:rFonts w:hint="eastAsia" w:asciiTheme="minorEastAsia" w:hAnsiTheme="minorEastAsia"/>
                <w:color w:val="auto"/>
                <w:szCs w:val="21"/>
                <w:highlight w:val="none"/>
              </w:rPr>
              <w:t>职能部门审核</w:t>
            </w:r>
          </w:p>
        </w:tc>
        <w:tc>
          <w:tcPr>
            <w:tcW w:w="1134" w:type="dxa"/>
            <w:tcBorders>
              <w:left w:val="single" w:color="auto" w:sz="4" w:space="0"/>
            </w:tcBorders>
            <w:vAlign w:val="center"/>
          </w:tcPr>
          <w:p>
            <w:pPr>
              <w:widowControl/>
              <w:jc w:val="center"/>
              <w:rPr>
                <w:rFonts w:asciiTheme="minorEastAsia" w:hAnsiTheme="minorEastAsia"/>
                <w:color w:val="auto"/>
                <w:szCs w:val="21"/>
                <w:highlight w:val="none"/>
              </w:rPr>
            </w:pPr>
          </w:p>
        </w:tc>
        <w:tc>
          <w:tcPr>
            <w:tcW w:w="1134" w:type="dxa"/>
            <w:vAlign w:val="center"/>
          </w:tcPr>
          <w:p>
            <w:pPr>
              <w:widowControl/>
              <w:jc w:val="center"/>
              <w:rPr>
                <w:rFonts w:asciiTheme="minorEastAsia" w:hAnsiTheme="minorEastAsia"/>
                <w:color w:val="auto"/>
                <w:szCs w:val="21"/>
                <w:highlight w:val="none"/>
              </w:rPr>
            </w:pPr>
          </w:p>
        </w:tc>
        <w:tc>
          <w:tcPr>
            <w:tcW w:w="1418" w:type="dxa"/>
            <w:vAlign w:val="center"/>
          </w:tcPr>
          <w:p>
            <w:pPr>
              <w:widowControl/>
              <w:jc w:val="center"/>
              <w:rPr>
                <w:rFonts w:asciiTheme="minorEastAsia" w:hAnsiTheme="minorEastAsia"/>
                <w:color w:val="auto"/>
                <w:szCs w:val="21"/>
                <w:highlight w:val="none"/>
              </w:rPr>
            </w:pPr>
          </w:p>
        </w:tc>
        <w:tc>
          <w:tcPr>
            <w:tcW w:w="1558" w:type="dxa"/>
            <w:tcBorders>
              <w:right w:val="single" w:color="auto" w:sz="4" w:space="0"/>
            </w:tcBorders>
            <w:vAlign w:val="center"/>
          </w:tcPr>
          <w:p>
            <w:pPr>
              <w:widowControl/>
              <w:jc w:val="center"/>
              <w:rPr>
                <w:rFonts w:asciiTheme="minorEastAsia" w:hAnsiTheme="minorEastAsia"/>
                <w:color w:val="auto"/>
                <w:szCs w:val="21"/>
                <w:highlight w:val="none"/>
              </w:rPr>
            </w:pPr>
          </w:p>
        </w:tc>
        <w:tc>
          <w:tcPr>
            <w:tcW w:w="2977" w:type="dxa"/>
            <w:tcBorders>
              <w:left w:val="single" w:color="auto" w:sz="4" w:space="0"/>
            </w:tcBorders>
            <w:vAlign w:val="center"/>
          </w:tcPr>
          <w:p>
            <w:pPr>
              <w:widowControl/>
              <w:jc w:val="center"/>
              <w:rPr>
                <w:rFonts w:asciiTheme="minorEastAsia" w:hAnsiTheme="minorEastAsia"/>
                <w:color w:val="auto"/>
                <w:szCs w:val="21"/>
                <w:highlight w:val="none"/>
              </w:rPr>
            </w:pPr>
          </w:p>
        </w:tc>
      </w:tr>
    </w:tbl>
    <w:p>
      <w:pPr>
        <w:widowControl/>
        <w:jc w:val="left"/>
        <w:rPr>
          <w:rFonts w:asciiTheme="minorEastAsia" w:hAnsiTheme="minorEastAsia"/>
          <w:color w:val="auto"/>
          <w:szCs w:val="21"/>
          <w:highlight w:val="none"/>
        </w:rPr>
      </w:pPr>
      <w:r>
        <w:rPr>
          <w:rFonts w:hint="eastAsia" w:cs="仿宋" w:asciiTheme="minorEastAsia" w:hAnsiTheme="minorEastAsia"/>
          <w:color w:val="auto"/>
          <w:kern w:val="1"/>
          <w:szCs w:val="21"/>
          <w:highlight w:val="none"/>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color w:val="auto"/>
          <w:highlight w:val="none"/>
        </w:rPr>
      </w:pPr>
      <w:r>
        <w:rPr>
          <w:color w:val="auto"/>
          <w:highlight w:val="none"/>
        </w:rPr>
        <w:br w:type="page"/>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10214" w:type="dxa"/>
          </w:tcPr>
          <w:p>
            <w:pPr>
              <w:jc w:val="center"/>
              <w:rPr>
                <w:color w:val="auto"/>
                <w:highlight w:val="none"/>
              </w:rPr>
            </w:pPr>
            <w:r>
              <w:rPr>
                <w:rFonts w:hint="eastAsia"/>
                <w:color w:val="auto"/>
                <w:highlight w:val="none"/>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10214" w:type="dxa"/>
          </w:tcPr>
          <w:p>
            <w:pPr>
              <w:ind w:firstLine="420" w:firstLineChars="200"/>
              <w:rPr>
                <w:rFonts w:hint="eastAsia"/>
                <w:color w:val="auto"/>
                <w:highlight w:val="none"/>
                <w:lang w:val="en-US" w:eastAsia="zh-CN"/>
              </w:rPr>
            </w:pPr>
            <w:r>
              <w:rPr>
                <w:rFonts w:hint="eastAsia"/>
                <w:color w:val="auto"/>
                <w:highlight w:val="none"/>
                <w:lang w:val="en-US" w:eastAsia="zh-CN"/>
              </w:rPr>
              <w:t>本人自2003年本科毕业留校以来，始终奋斗在辅导员工作、学生工作和教学科研一线。2003年7月—2007年3月，在海南师范学院外语系工作，任外语系辅导员、学生党支部书记、分团委书记；2005年10月—2008年12月，就读于中山大学思想政治教育专业，获硕士学位；2007年3月—2009年1月，任海南师范学院外语系副科级辅导员；2009年1月—2010年10月，任海南师范大学外国语学院学生工作办公室副主任；2009年9月，被聘为“高校讲师”；2010年10月—2014年7月，任海南师范大学团委办公室主任（正科级）；2014年7月—2019年12月，任海南师范大学团委组织部部长（正科级）；2017年9月—2022年7月，就读于海南师范大学马克思主义理论专业，2021年7月博士毕业，2022年7月获法学博士学位；2019年12月至今，任海南师范大学马克思主义学院教师。</w:t>
            </w:r>
          </w:p>
          <w:p>
            <w:pPr>
              <w:ind w:firstLine="422" w:firstLineChars="200"/>
              <w:rPr>
                <w:rFonts w:hint="eastAsia" w:eastAsiaTheme="minorEastAsia"/>
                <w:color w:val="auto"/>
                <w:highlight w:val="none"/>
                <w:lang w:eastAsia="zh-CN"/>
              </w:rPr>
            </w:pPr>
            <w:r>
              <w:rPr>
                <w:rFonts w:hint="eastAsia"/>
                <w:b/>
                <w:bCs/>
                <w:color w:val="auto"/>
                <w:highlight w:val="none"/>
                <w:lang w:val="en-US" w:eastAsia="zh-CN"/>
              </w:rPr>
              <w:t>一、</w:t>
            </w:r>
            <w:r>
              <w:rPr>
                <w:rFonts w:hint="eastAsia"/>
                <w:b/>
                <w:bCs/>
                <w:color w:val="auto"/>
                <w:highlight w:val="none"/>
              </w:rPr>
              <w:t>长期从事高校思想政治理论课教学，满足晋升</w:t>
            </w:r>
            <w:r>
              <w:rPr>
                <w:rFonts w:hint="eastAsia"/>
                <w:b/>
                <w:bCs/>
                <w:color w:val="auto"/>
                <w:highlight w:val="none"/>
                <w:lang w:val="en-US" w:eastAsia="zh-CN"/>
              </w:rPr>
              <w:t>副教授</w:t>
            </w:r>
            <w:r>
              <w:rPr>
                <w:rFonts w:hint="eastAsia"/>
                <w:b/>
                <w:bCs/>
                <w:color w:val="auto"/>
                <w:highlight w:val="none"/>
              </w:rPr>
              <w:t>的</w:t>
            </w:r>
            <w:r>
              <w:rPr>
                <w:rFonts w:hint="eastAsia"/>
                <w:b/>
                <w:bCs/>
                <w:color w:val="auto"/>
                <w:highlight w:val="none"/>
                <w:lang w:val="en-US" w:eastAsia="zh-CN"/>
              </w:rPr>
              <w:t>任职</w:t>
            </w:r>
            <w:r>
              <w:rPr>
                <w:rFonts w:hint="eastAsia"/>
                <w:b/>
                <w:bCs/>
                <w:color w:val="auto"/>
                <w:highlight w:val="none"/>
              </w:rPr>
              <w:t>时间条件。</w:t>
            </w:r>
            <w:r>
              <w:rPr>
                <w:rFonts w:hint="eastAsia"/>
                <w:b w:val="0"/>
                <w:bCs w:val="0"/>
                <w:color w:val="auto"/>
                <w:highlight w:val="none"/>
                <w:lang w:val="en-US" w:eastAsia="zh-CN"/>
              </w:rPr>
              <w:t>在</w:t>
            </w:r>
            <w:r>
              <w:rPr>
                <w:rFonts w:hint="eastAsia"/>
                <w:color w:val="auto"/>
                <w:highlight w:val="none"/>
                <w:lang w:val="en-US" w:eastAsia="zh-CN"/>
              </w:rPr>
              <w:t>担任专兼职思政课教师期间，本人</w:t>
            </w:r>
            <w:r>
              <w:rPr>
                <w:rFonts w:hint="eastAsia"/>
                <w:color w:val="auto"/>
                <w:highlight w:val="none"/>
              </w:rPr>
              <w:t>承担</w:t>
            </w:r>
            <w:r>
              <w:rPr>
                <w:rFonts w:hint="eastAsia"/>
                <w:color w:val="auto"/>
                <w:highlight w:val="none"/>
                <w:lang w:val="en-US" w:eastAsia="zh-CN"/>
              </w:rPr>
              <w:t>了</w:t>
            </w:r>
            <w:r>
              <w:rPr>
                <w:rFonts w:hint="eastAsia"/>
                <w:color w:val="auto"/>
                <w:highlight w:val="none"/>
              </w:rPr>
              <w:t>“中国近现代史纲要”</w:t>
            </w:r>
            <w:r>
              <w:rPr>
                <w:rFonts w:hint="eastAsia"/>
                <w:color w:val="auto"/>
                <w:highlight w:val="none"/>
                <w:lang w:eastAsia="zh-CN"/>
              </w:rPr>
              <w:t>“</w:t>
            </w:r>
            <w:r>
              <w:rPr>
                <w:rFonts w:hint="eastAsia"/>
                <w:color w:val="auto"/>
                <w:highlight w:val="none"/>
                <w:lang w:val="en-US" w:eastAsia="zh-CN"/>
              </w:rPr>
              <w:t>思想道德修养与法律基础</w:t>
            </w:r>
            <w:r>
              <w:rPr>
                <w:rFonts w:hint="eastAsia"/>
                <w:color w:val="auto"/>
                <w:highlight w:val="none"/>
                <w:lang w:eastAsia="zh-CN"/>
              </w:rPr>
              <w:t>”</w:t>
            </w:r>
            <w:r>
              <w:rPr>
                <w:rFonts w:hint="eastAsia"/>
                <w:color w:val="auto"/>
                <w:highlight w:val="none"/>
              </w:rPr>
              <w:t>“马克思主义基本原理”“形势与政策”等课程的教学任务，</w:t>
            </w:r>
            <w:r>
              <w:rPr>
                <w:rFonts w:hint="eastAsia"/>
                <w:color w:val="auto"/>
                <w:highlight w:val="none"/>
                <w:lang w:val="en-US" w:eastAsia="zh-CN"/>
              </w:rPr>
              <w:t>目前</w:t>
            </w:r>
            <w:r>
              <w:rPr>
                <w:rFonts w:hint="eastAsia"/>
                <w:color w:val="auto"/>
                <w:highlight w:val="none"/>
              </w:rPr>
              <w:t>担任讲师</w:t>
            </w:r>
            <w:r>
              <w:rPr>
                <w:rFonts w:hint="eastAsia"/>
                <w:color w:val="auto"/>
                <w:highlight w:val="none"/>
                <w:lang w:val="en-US" w:eastAsia="zh-CN"/>
              </w:rPr>
              <w:t>已满</w:t>
            </w:r>
            <w:r>
              <w:rPr>
                <w:rFonts w:hint="eastAsia"/>
                <w:color w:val="auto"/>
                <w:highlight w:val="none"/>
              </w:rPr>
              <w:t>1</w:t>
            </w:r>
            <w:r>
              <w:rPr>
                <w:rFonts w:hint="eastAsia"/>
                <w:color w:val="auto"/>
                <w:highlight w:val="none"/>
                <w:lang w:val="en-US" w:eastAsia="zh-CN"/>
              </w:rPr>
              <w:t>2</w:t>
            </w:r>
            <w:r>
              <w:rPr>
                <w:rFonts w:hint="eastAsia"/>
                <w:color w:val="auto"/>
                <w:highlight w:val="none"/>
              </w:rPr>
              <w:t>年</w:t>
            </w:r>
            <w:r>
              <w:rPr>
                <w:rFonts w:hint="eastAsia"/>
                <w:color w:val="auto"/>
                <w:highlight w:val="none"/>
                <w:lang w:eastAsia="zh-CN"/>
              </w:rPr>
              <w:t>。</w:t>
            </w:r>
          </w:p>
          <w:p>
            <w:pPr>
              <w:ind w:firstLine="422" w:firstLineChars="200"/>
              <w:rPr>
                <w:rFonts w:hint="eastAsia"/>
                <w:color w:val="auto"/>
                <w:highlight w:val="none"/>
              </w:rPr>
            </w:pPr>
            <w:r>
              <w:rPr>
                <w:rFonts w:hint="eastAsia"/>
                <w:b/>
                <w:bCs/>
                <w:color w:val="auto"/>
                <w:highlight w:val="none"/>
                <w:lang w:val="en-US" w:eastAsia="zh-CN"/>
              </w:rPr>
              <w:t>二、坚持</w:t>
            </w:r>
            <w:r>
              <w:rPr>
                <w:rFonts w:hint="eastAsia"/>
                <w:b/>
                <w:bCs/>
                <w:color w:val="auto"/>
                <w:highlight w:val="none"/>
              </w:rPr>
              <w:t>马克思主义信仰，思想政治素质过硬，满足晋升</w:t>
            </w:r>
            <w:r>
              <w:rPr>
                <w:rFonts w:hint="eastAsia"/>
                <w:b/>
                <w:bCs/>
                <w:color w:val="auto"/>
                <w:highlight w:val="none"/>
                <w:lang w:val="en-US" w:eastAsia="zh-CN"/>
              </w:rPr>
              <w:t>副教授</w:t>
            </w:r>
            <w:r>
              <w:rPr>
                <w:rFonts w:hint="eastAsia"/>
                <w:b/>
                <w:bCs/>
                <w:color w:val="auto"/>
                <w:highlight w:val="none"/>
              </w:rPr>
              <w:t>的师德</w:t>
            </w:r>
            <w:r>
              <w:rPr>
                <w:rFonts w:hint="eastAsia"/>
                <w:b/>
                <w:bCs/>
                <w:color w:val="auto"/>
                <w:highlight w:val="none"/>
                <w:lang w:val="en-US" w:eastAsia="zh-CN"/>
              </w:rPr>
              <w:t>师风</w:t>
            </w:r>
            <w:r>
              <w:rPr>
                <w:rFonts w:hint="eastAsia"/>
                <w:b/>
                <w:bCs/>
                <w:color w:val="auto"/>
                <w:highlight w:val="none"/>
              </w:rPr>
              <w:t>条件。</w:t>
            </w:r>
            <w:r>
              <w:rPr>
                <w:rFonts w:hint="eastAsia"/>
                <w:color w:val="auto"/>
                <w:highlight w:val="none"/>
                <w:lang w:val="en-US" w:eastAsia="zh-CN"/>
              </w:rPr>
              <w:t>本人</w:t>
            </w:r>
            <w:r>
              <w:rPr>
                <w:rFonts w:hint="eastAsia"/>
                <w:color w:val="auto"/>
                <w:highlight w:val="none"/>
              </w:rPr>
              <w:t>认真学习贯彻习近平新时代中国特色社会主义思想，具备良好的</w:t>
            </w:r>
            <w:r>
              <w:rPr>
                <w:rFonts w:hint="eastAsia"/>
                <w:color w:val="auto"/>
                <w:highlight w:val="none"/>
                <w:lang w:val="en-US" w:eastAsia="zh-CN"/>
              </w:rPr>
              <w:t>思想</w:t>
            </w:r>
            <w:r>
              <w:rPr>
                <w:rFonts w:hint="eastAsia"/>
                <w:color w:val="auto"/>
                <w:highlight w:val="none"/>
              </w:rPr>
              <w:t>政治素养和组织纪律观念，具有奉献精神。多次被评为海南省优秀共青团干部、学校优秀共产党员</w:t>
            </w:r>
            <w:r>
              <w:rPr>
                <w:rFonts w:hint="eastAsia"/>
                <w:color w:val="auto"/>
                <w:highlight w:val="none"/>
                <w:lang w:eastAsia="zh-CN"/>
              </w:rPr>
              <w:t>。</w:t>
            </w:r>
            <w:r>
              <w:rPr>
                <w:rFonts w:hint="eastAsia"/>
                <w:color w:val="auto"/>
                <w:highlight w:val="none"/>
              </w:rPr>
              <w:t>热心志愿服务和公益事业，</w:t>
            </w:r>
            <w:r>
              <w:rPr>
                <w:rFonts w:hint="eastAsia"/>
                <w:color w:val="auto"/>
                <w:highlight w:val="none"/>
                <w:lang w:val="en-US" w:eastAsia="zh-CN"/>
              </w:rPr>
              <w:t>乐于奉献，</w:t>
            </w:r>
            <w:r>
              <w:rPr>
                <w:rFonts w:hint="eastAsia"/>
                <w:color w:val="auto"/>
                <w:highlight w:val="none"/>
              </w:rPr>
              <w:t>曾被团中央授予“第十一届中国青年志愿者优秀个人”，先后被评为博鳌亚洲论坛优秀志愿者、海南省杰出志愿者、海南省禁毒三年大会战第一阶段先进个人</w:t>
            </w:r>
            <w:r>
              <w:rPr>
                <w:rFonts w:hint="eastAsia"/>
                <w:color w:val="auto"/>
                <w:highlight w:val="none"/>
                <w:lang w:eastAsia="zh-CN"/>
              </w:rPr>
              <w:t>、</w:t>
            </w:r>
            <w:r>
              <w:rPr>
                <w:rFonts w:hint="eastAsia"/>
                <w:color w:val="auto"/>
                <w:highlight w:val="none"/>
                <w:lang w:val="en-US" w:eastAsia="zh-CN"/>
              </w:rPr>
              <w:t>海南师范大学钻石奖志愿者等荣誉称号</w:t>
            </w:r>
            <w:r>
              <w:rPr>
                <w:rFonts w:hint="eastAsia"/>
                <w:color w:val="auto"/>
                <w:highlight w:val="none"/>
              </w:rPr>
              <w:t>。</w:t>
            </w:r>
          </w:p>
          <w:p>
            <w:pPr>
              <w:ind w:firstLine="422" w:firstLineChars="200"/>
              <w:rPr>
                <w:rFonts w:hint="eastAsia" w:eastAsiaTheme="minorEastAsia"/>
                <w:color w:val="auto"/>
                <w:highlight w:val="none"/>
                <w:lang w:val="en-US" w:eastAsia="zh-CN"/>
              </w:rPr>
            </w:pPr>
            <w:r>
              <w:rPr>
                <w:rFonts w:hint="eastAsia"/>
                <w:b/>
                <w:bCs/>
                <w:color w:val="auto"/>
                <w:highlight w:val="none"/>
                <w:lang w:val="en-US" w:eastAsia="zh-CN"/>
              </w:rPr>
              <w:t>三、专业能力扎实，坚持深耕教学，满足晋升副教授的教学条件。</w:t>
            </w:r>
            <w:r>
              <w:rPr>
                <w:rFonts w:hint="eastAsia"/>
                <w:color w:val="auto"/>
                <w:highlight w:val="none"/>
                <w:lang w:val="en-US" w:eastAsia="zh-CN"/>
              </w:rPr>
              <w:t>注重教学和科研相结合，本人博士论文选题为高校思政课方向，在实际教学工作中也不断探索思政课教学改革的新理念、新范式。本人作为第二完成人探索实施的“依托志愿服务平台，拓展实践育人空间，构建宽领域多维度人才培养新模式”被评为2017年海南省教学成果一等奖、2017年海南师范大学教学成果一等奖。恪守工匠精神，锐意改革创新，</w:t>
            </w:r>
            <w:r>
              <w:rPr>
                <w:rFonts w:hint="eastAsia"/>
                <w:color w:val="auto"/>
                <w:highlight w:val="none"/>
              </w:rPr>
              <w:t>在2020年粤桂琼赣滇五省（区）高校思想政治理论课青年教师教学基本功比赛中获一等奖（海南省唯一）</w:t>
            </w:r>
            <w:r>
              <w:rPr>
                <w:rFonts w:hint="eastAsia"/>
                <w:color w:val="auto"/>
                <w:highlight w:val="none"/>
                <w:lang w:eastAsia="zh-CN"/>
              </w:rPr>
              <w:t>，</w:t>
            </w:r>
            <w:r>
              <w:rPr>
                <w:rFonts w:hint="eastAsia"/>
                <w:color w:val="auto"/>
                <w:highlight w:val="none"/>
              </w:rPr>
              <w:t>在2020年海南省高校思想政治理论课青年教师教学基本功比赛中获二等奖</w:t>
            </w:r>
            <w:r>
              <w:rPr>
                <w:rFonts w:hint="eastAsia"/>
                <w:color w:val="auto"/>
                <w:highlight w:val="none"/>
                <w:lang w:eastAsia="zh-CN"/>
              </w:rPr>
              <w:t>。</w:t>
            </w:r>
            <w:r>
              <w:rPr>
                <w:rFonts w:hint="eastAsia"/>
                <w:color w:val="auto"/>
                <w:highlight w:val="none"/>
                <w:lang w:val="en-US" w:eastAsia="zh-CN"/>
              </w:rPr>
              <w:t>本人是</w:t>
            </w:r>
            <w:r>
              <w:rPr>
                <w:rFonts w:hint="eastAsia"/>
                <w:color w:val="auto"/>
                <w:highlight w:val="none"/>
              </w:rPr>
              <w:t>2020年度“海南省高校思想政治理论课教学科研团队择优支持计划”团队成员</w:t>
            </w:r>
            <w:r>
              <w:rPr>
                <w:rFonts w:hint="eastAsia"/>
                <w:color w:val="auto"/>
                <w:highlight w:val="none"/>
                <w:lang w:eastAsia="zh-CN"/>
              </w:rPr>
              <w:t>、</w:t>
            </w:r>
            <w:r>
              <w:rPr>
                <w:rFonts w:hint="eastAsia"/>
                <w:color w:val="auto"/>
                <w:highlight w:val="none"/>
              </w:rPr>
              <w:t>2020年度“海南省高校思想政治工作中青年骨干队伍建设项目”团队成员</w:t>
            </w:r>
            <w:r>
              <w:rPr>
                <w:rFonts w:hint="eastAsia"/>
                <w:color w:val="auto"/>
                <w:highlight w:val="none"/>
                <w:lang w:eastAsia="zh-CN"/>
              </w:rPr>
              <w:t>、</w:t>
            </w:r>
            <w:r>
              <w:rPr>
                <w:rFonts w:hint="eastAsia"/>
                <w:color w:val="auto"/>
                <w:highlight w:val="none"/>
              </w:rPr>
              <w:t>2020-2022年全国高校思政课名师工作室（海南师范大学）骨干成员</w:t>
            </w:r>
            <w:r>
              <w:rPr>
                <w:rFonts w:hint="eastAsia"/>
                <w:color w:val="auto"/>
                <w:highlight w:val="none"/>
                <w:lang w:eastAsia="zh-CN"/>
              </w:rPr>
              <w:t>。</w:t>
            </w:r>
          </w:p>
          <w:p>
            <w:pPr>
              <w:ind w:firstLine="422" w:firstLineChars="200"/>
              <w:rPr>
                <w:rFonts w:hint="eastAsia"/>
                <w:color w:val="auto"/>
                <w:highlight w:val="none"/>
                <w:lang w:val="en-US" w:eastAsia="zh-CN"/>
              </w:rPr>
            </w:pPr>
            <w:r>
              <w:rPr>
                <w:rFonts w:hint="eastAsia"/>
                <w:b/>
                <w:bCs/>
                <w:color w:val="auto"/>
                <w:highlight w:val="none"/>
                <w:lang w:val="en-US" w:eastAsia="zh-CN"/>
              </w:rPr>
              <w:t>四、</w:t>
            </w:r>
            <w:r>
              <w:rPr>
                <w:rFonts w:hint="eastAsia"/>
                <w:b/>
                <w:bCs/>
                <w:color w:val="auto"/>
                <w:highlight w:val="none"/>
              </w:rPr>
              <w:t>积极从事科学研究，</w:t>
            </w:r>
            <w:r>
              <w:rPr>
                <w:rFonts w:hint="eastAsia"/>
                <w:b/>
                <w:bCs/>
                <w:color w:val="auto"/>
                <w:highlight w:val="none"/>
                <w:lang w:val="en-US" w:eastAsia="zh-CN"/>
              </w:rPr>
              <w:t>满足晋升副教授的科研条件。</w:t>
            </w:r>
            <w:r>
              <w:rPr>
                <w:rFonts w:hint="eastAsia"/>
                <w:color w:val="auto"/>
                <w:highlight w:val="none"/>
                <w:lang w:val="en-US" w:eastAsia="zh-CN"/>
              </w:rPr>
              <w:t>主持海南省哲学社会科学规划课题（思政专项）1项、</w:t>
            </w:r>
            <w:r>
              <w:rPr>
                <w:rFonts w:hint="eastAsia"/>
                <w:color w:val="auto"/>
                <w:highlight w:val="none"/>
              </w:rPr>
              <w:t>海南省马克思主义理论研究和建设工程委托课题1项、校教改课题2项、共青团工作专题研究课题1项</w:t>
            </w:r>
            <w:r>
              <w:rPr>
                <w:rFonts w:hint="eastAsia"/>
                <w:color w:val="auto"/>
                <w:highlight w:val="none"/>
                <w:lang w:val="en-US" w:eastAsia="zh-CN"/>
              </w:rPr>
              <w:t>，参与国家社科基金项目2项、马工程重大课题1项、海南省志愿服务重点课题1项、海南省教育科学规划课题1项、海口市哲学社会科学规划课题1项、校教改课题1项。</w:t>
            </w:r>
            <w:r>
              <w:rPr>
                <w:rFonts w:hint="eastAsia"/>
                <w:color w:val="auto"/>
                <w:highlight w:val="none"/>
              </w:rPr>
              <w:t>发表学术论文多篇，</w:t>
            </w:r>
            <w:r>
              <w:rPr>
                <w:rFonts w:hint="eastAsia"/>
                <w:color w:val="auto"/>
                <w:highlight w:val="none"/>
                <w:lang w:val="en-US" w:eastAsia="zh-CN"/>
              </w:rPr>
              <w:t>撰写的论文曾获中国志愿服务联合会颁发的“中国志愿服务优秀论文三等奖”、海南省第三届学校思想政治工作学术论坛高等院校分论坛论文一等奖。</w:t>
            </w:r>
          </w:p>
          <w:p>
            <w:pPr>
              <w:ind w:firstLine="422" w:firstLineChars="200"/>
              <w:rPr>
                <w:rFonts w:hint="eastAsia"/>
                <w:color w:val="auto"/>
                <w:highlight w:val="none"/>
              </w:rPr>
            </w:pPr>
            <w:r>
              <w:rPr>
                <w:rFonts w:hint="eastAsia"/>
                <w:b/>
                <w:bCs/>
                <w:color w:val="auto"/>
                <w:highlight w:val="none"/>
                <w:lang w:val="en-US" w:eastAsia="zh-CN"/>
              </w:rPr>
              <w:t>五、</w:t>
            </w:r>
            <w:r>
              <w:rPr>
                <w:rFonts w:hint="eastAsia"/>
                <w:b/>
                <w:bCs/>
                <w:color w:val="auto"/>
                <w:highlight w:val="none"/>
              </w:rPr>
              <w:t>主动参与学院</w:t>
            </w:r>
            <w:r>
              <w:rPr>
                <w:rFonts w:hint="eastAsia"/>
                <w:b/>
                <w:bCs/>
                <w:color w:val="auto"/>
                <w:highlight w:val="none"/>
                <w:lang w:val="en-US" w:eastAsia="zh-CN"/>
              </w:rPr>
              <w:t>各项工作，</w:t>
            </w:r>
            <w:r>
              <w:rPr>
                <w:rFonts w:hint="eastAsia"/>
                <w:b/>
                <w:bCs/>
                <w:color w:val="auto"/>
                <w:highlight w:val="none"/>
              </w:rPr>
              <w:t>满足晋升</w:t>
            </w:r>
            <w:r>
              <w:rPr>
                <w:rFonts w:hint="eastAsia"/>
                <w:b/>
                <w:bCs/>
                <w:color w:val="auto"/>
                <w:highlight w:val="none"/>
                <w:lang w:val="en-US" w:eastAsia="zh-CN"/>
              </w:rPr>
              <w:t>副教授</w:t>
            </w:r>
            <w:r>
              <w:rPr>
                <w:rFonts w:hint="eastAsia"/>
                <w:b/>
                <w:bCs/>
                <w:color w:val="auto"/>
                <w:highlight w:val="none"/>
              </w:rPr>
              <w:t>的行政工作条件。</w:t>
            </w:r>
            <w:r>
              <w:rPr>
                <w:rFonts w:hint="eastAsia"/>
                <w:color w:val="auto"/>
                <w:highlight w:val="none"/>
                <w:lang w:val="en-US" w:eastAsia="zh-CN"/>
              </w:rPr>
              <w:t>2019年底</w:t>
            </w:r>
            <w:r>
              <w:rPr>
                <w:rFonts w:hint="eastAsia"/>
                <w:color w:val="auto"/>
                <w:highlight w:val="none"/>
              </w:rPr>
              <w:t>来到马克思主义学院担任专职思政课教师以来，</w:t>
            </w:r>
            <w:r>
              <w:rPr>
                <w:rFonts w:hint="eastAsia"/>
                <w:color w:val="auto"/>
                <w:highlight w:val="none"/>
                <w:lang w:val="en-US" w:eastAsia="zh-CN"/>
              </w:rPr>
              <w:t>本人</w:t>
            </w:r>
            <w:r>
              <w:rPr>
                <w:rFonts w:hint="eastAsia"/>
                <w:color w:val="auto"/>
                <w:highlight w:val="none"/>
              </w:rPr>
              <w:t>始终保持</w:t>
            </w:r>
            <w:r>
              <w:rPr>
                <w:rFonts w:hint="eastAsia"/>
                <w:color w:val="auto"/>
                <w:highlight w:val="none"/>
                <w:lang w:val="en-US" w:eastAsia="zh-CN"/>
              </w:rPr>
              <w:t>兢兢业业</w:t>
            </w:r>
            <w:r>
              <w:rPr>
                <w:rFonts w:hint="eastAsia"/>
                <w:color w:val="auto"/>
                <w:highlight w:val="none"/>
              </w:rPr>
              <w:t>、</w:t>
            </w:r>
            <w:r>
              <w:rPr>
                <w:rFonts w:hint="eastAsia"/>
                <w:color w:val="auto"/>
                <w:highlight w:val="none"/>
                <w:lang w:val="en-US" w:eastAsia="zh-CN"/>
              </w:rPr>
              <w:t>认真负责</w:t>
            </w:r>
            <w:r>
              <w:rPr>
                <w:rFonts w:hint="eastAsia"/>
                <w:color w:val="auto"/>
                <w:highlight w:val="none"/>
              </w:rPr>
              <w:t>的工作态度。在学院行政人员</w:t>
            </w:r>
            <w:r>
              <w:rPr>
                <w:rFonts w:hint="eastAsia"/>
                <w:color w:val="auto"/>
                <w:highlight w:val="none"/>
                <w:lang w:val="en-US" w:eastAsia="zh-CN"/>
              </w:rPr>
              <w:t>紧缺</w:t>
            </w:r>
            <w:r>
              <w:rPr>
                <w:rFonts w:hint="eastAsia"/>
                <w:color w:val="auto"/>
                <w:highlight w:val="none"/>
              </w:rPr>
              <w:t>的情况下，</w:t>
            </w:r>
            <w:r>
              <w:rPr>
                <w:rFonts w:hint="eastAsia"/>
                <w:color w:val="auto"/>
                <w:highlight w:val="none"/>
                <w:lang w:val="en-US" w:eastAsia="zh-CN"/>
              </w:rPr>
              <w:t>主动</w:t>
            </w:r>
            <w:r>
              <w:rPr>
                <w:rFonts w:hint="eastAsia"/>
                <w:color w:val="auto"/>
                <w:highlight w:val="none"/>
              </w:rPr>
              <w:t>参与了搬迁桂林洋</w:t>
            </w:r>
            <w:r>
              <w:rPr>
                <w:rFonts w:hint="eastAsia"/>
                <w:color w:val="auto"/>
                <w:highlight w:val="none"/>
                <w:lang w:val="en-US" w:eastAsia="zh-CN"/>
              </w:rPr>
              <w:t>校区</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海马战疫</w:t>
            </w:r>
            <w:r>
              <w:rPr>
                <w:rFonts w:hint="eastAsia"/>
                <w:color w:val="auto"/>
                <w:highlight w:val="none"/>
                <w:lang w:eastAsia="zh-CN"/>
              </w:rPr>
              <w:t>”</w:t>
            </w:r>
            <w:r>
              <w:rPr>
                <w:rFonts w:hint="eastAsia"/>
                <w:color w:val="auto"/>
                <w:highlight w:val="none"/>
                <w:lang w:val="en-US" w:eastAsia="zh-CN"/>
              </w:rPr>
              <w:t>网课录制、</w:t>
            </w:r>
            <w:r>
              <w:rPr>
                <w:rFonts w:hint="eastAsia"/>
                <w:color w:val="auto"/>
                <w:highlight w:val="none"/>
              </w:rPr>
              <w:t>“中特中心”秘书处、重点马院评估、</w:t>
            </w:r>
            <w:r>
              <w:rPr>
                <w:rFonts w:hint="eastAsia"/>
                <w:color w:val="auto"/>
                <w:highlight w:val="none"/>
                <w:lang w:val="en-US" w:eastAsia="zh-CN"/>
              </w:rPr>
              <w:t>第五轮</w:t>
            </w:r>
            <w:r>
              <w:rPr>
                <w:rFonts w:hint="eastAsia"/>
                <w:color w:val="auto"/>
                <w:highlight w:val="none"/>
              </w:rPr>
              <w:t>学科评估、</w:t>
            </w:r>
            <w:r>
              <w:rPr>
                <w:rFonts w:hint="eastAsia"/>
                <w:color w:val="auto"/>
                <w:highlight w:val="none"/>
                <w:lang w:val="en-US" w:eastAsia="zh-CN"/>
              </w:rPr>
              <w:t>师范认证、</w:t>
            </w:r>
            <w:r>
              <w:rPr>
                <w:rFonts w:hint="eastAsia"/>
                <w:color w:val="auto"/>
                <w:highlight w:val="none"/>
              </w:rPr>
              <w:t>博士学位</w:t>
            </w:r>
            <w:r>
              <w:rPr>
                <w:rFonts w:hint="eastAsia"/>
                <w:color w:val="auto"/>
                <w:highlight w:val="none"/>
                <w:lang w:val="en-US" w:eastAsia="zh-CN"/>
              </w:rPr>
              <w:t>授权</w:t>
            </w:r>
            <w:r>
              <w:rPr>
                <w:rFonts w:hint="eastAsia"/>
                <w:color w:val="auto"/>
                <w:highlight w:val="none"/>
              </w:rPr>
              <w:t>点</w:t>
            </w:r>
            <w:r>
              <w:rPr>
                <w:rFonts w:hint="eastAsia"/>
                <w:color w:val="auto"/>
                <w:highlight w:val="none"/>
                <w:lang w:val="en-US" w:eastAsia="zh-CN"/>
              </w:rPr>
              <w:t>合格</w:t>
            </w:r>
            <w:r>
              <w:rPr>
                <w:rFonts w:hint="eastAsia"/>
                <w:color w:val="auto"/>
                <w:highlight w:val="none"/>
              </w:rPr>
              <w:t>评估</w:t>
            </w:r>
            <w:r>
              <w:rPr>
                <w:rFonts w:hint="eastAsia"/>
                <w:color w:val="auto"/>
                <w:highlight w:val="none"/>
                <w:lang w:eastAsia="zh-CN"/>
              </w:rPr>
              <w:t>、</w:t>
            </w:r>
            <w:r>
              <w:rPr>
                <w:rFonts w:hint="eastAsia"/>
                <w:color w:val="auto"/>
                <w:highlight w:val="none"/>
                <w:lang w:val="en-US" w:eastAsia="zh-CN"/>
              </w:rPr>
              <w:t>新学位点申报</w:t>
            </w:r>
            <w:r>
              <w:rPr>
                <w:rFonts w:hint="eastAsia"/>
                <w:color w:val="auto"/>
                <w:highlight w:val="none"/>
              </w:rPr>
              <w:t>等重大急难攻坚工作，</w:t>
            </w:r>
            <w:r>
              <w:rPr>
                <w:rFonts w:hint="eastAsia"/>
                <w:color w:val="auto"/>
                <w:highlight w:val="none"/>
                <w:lang w:val="en-US" w:eastAsia="zh-CN"/>
              </w:rPr>
              <w:t>参与</w:t>
            </w:r>
            <w:r>
              <w:rPr>
                <w:rFonts w:hint="eastAsia"/>
                <w:color w:val="auto"/>
                <w:highlight w:val="none"/>
              </w:rPr>
              <w:t>起草</w:t>
            </w:r>
            <w:r>
              <w:rPr>
                <w:rFonts w:hint="eastAsia"/>
                <w:color w:val="auto"/>
                <w:highlight w:val="none"/>
                <w:lang w:val="en-US" w:eastAsia="zh-CN"/>
              </w:rPr>
              <w:t>了</w:t>
            </w:r>
            <w:r>
              <w:rPr>
                <w:rFonts w:hint="eastAsia"/>
                <w:color w:val="auto"/>
                <w:highlight w:val="none"/>
              </w:rPr>
              <w:t>学院“十四五”规划、统战研究基地规划、省级教学科研团队</w:t>
            </w:r>
            <w:r>
              <w:rPr>
                <w:rFonts w:hint="eastAsia"/>
                <w:color w:val="auto"/>
                <w:highlight w:val="none"/>
                <w:lang w:eastAsia="zh-CN"/>
              </w:rPr>
              <w:t>、</w:t>
            </w:r>
            <w:r>
              <w:rPr>
                <w:rFonts w:hint="eastAsia"/>
                <w:color w:val="auto"/>
                <w:highlight w:val="none"/>
                <w:lang w:val="en-US" w:eastAsia="zh-CN"/>
              </w:rPr>
              <w:t>博士学位点年度报告和状态信息表、党史党建学位点申报</w:t>
            </w:r>
            <w:r>
              <w:rPr>
                <w:rFonts w:hint="eastAsia"/>
                <w:color w:val="auto"/>
                <w:highlight w:val="none"/>
              </w:rPr>
              <w:t>等</w:t>
            </w:r>
            <w:r>
              <w:rPr>
                <w:rFonts w:hint="eastAsia"/>
                <w:color w:val="auto"/>
                <w:highlight w:val="none"/>
                <w:lang w:val="en-US" w:eastAsia="zh-CN"/>
              </w:rPr>
              <w:t>大型</w:t>
            </w:r>
            <w:r>
              <w:rPr>
                <w:rFonts w:hint="eastAsia"/>
                <w:color w:val="auto"/>
                <w:highlight w:val="none"/>
              </w:rPr>
              <w:t>材料</w:t>
            </w:r>
            <w:r>
              <w:rPr>
                <w:rFonts w:hint="eastAsia"/>
                <w:color w:val="auto"/>
                <w:highlight w:val="none"/>
                <w:lang w:eastAsia="zh-CN"/>
              </w:rPr>
              <w:t>，</w:t>
            </w:r>
            <w:r>
              <w:rPr>
                <w:rFonts w:hint="eastAsia"/>
                <w:color w:val="auto"/>
                <w:highlight w:val="none"/>
                <w:lang w:val="en-US" w:eastAsia="zh-CN"/>
              </w:rPr>
              <w:t>做到了不推诿不抱怨，勤勤恳恳</w:t>
            </w:r>
            <w:r>
              <w:rPr>
                <w:rFonts w:hint="eastAsia"/>
                <w:color w:val="auto"/>
                <w:highlight w:val="none"/>
              </w:rPr>
              <w:t>，不计得失。2020年起，担任马克思主义学院本科生导师，负责学生的考研指导工作</w:t>
            </w:r>
            <w:r>
              <w:rPr>
                <w:rFonts w:hint="eastAsia"/>
                <w:color w:val="auto"/>
                <w:highlight w:val="none"/>
                <w:lang w:eastAsia="zh-CN"/>
              </w:rPr>
              <w:t>、</w:t>
            </w:r>
            <w:r>
              <w:rPr>
                <w:rFonts w:hint="eastAsia"/>
                <w:color w:val="auto"/>
                <w:highlight w:val="none"/>
              </w:rPr>
              <w:t>毕业论文指导工作</w:t>
            </w:r>
            <w:r>
              <w:rPr>
                <w:rFonts w:hint="eastAsia"/>
                <w:color w:val="auto"/>
                <w:highlight w:val="none"/>
                <w:lang w:val="en-US" w:eastAsia="zh-CN"/>
              </w:rPr>
              <w:t>和</w:t>
            </w:r>
            <w:r>
              <w:rPr>
                <w:rFonts w:hint="eastAsia"/>
                <w:color w:val="auto"/>
                <w:highlight w:val="none"/>
              </w:rPr>
              <w:t>学生教育实习指导工作，</w:t>
            </w:r>
            <w:r>
              <w:rPr>
                <w:rFonts w:hint="eastAsia"/>
                <w:color w:val="auto"/>
                <w:highlight w:val="none"/>
                <w:lang w:val="en-US" w:eastAsia="zh-CN"/>
              </w:rPr>
              <w:t>工作耐心细致，深受学生信赖</w:t>
            </w:r>
            <w:r>
              <w:rPr>
                <w:rFonts w:hint="eastAsia"/>
                <w:color w:val="auto"/>
                <w:highlight w:val="none"/>
              </w:rPr>
              <w:t>。</w:t>
            </w:r>
          </w:p>
          <w:p>
            <w:pPr>
              <w:ind w:firstLine="420" w:firstLineChars="200"/>
              <w:rPr>
                <w:color w:val="auto"/>
                <w:highlight w:val="none"/>
              </w:rPr>
            </w:pPr>
            <w:r>
              <w:rPr>
                <w:rFonts w:hint="eastAsia"/>
                <w:color w:val="auto"/>
                <w:highlight w:val="none"/>
              </w:rPr>
              <w:t>本人承诺：</w:t>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r>
              <w:rPr>
                <w:rFonts w:hint="eastAsia"/>
                <w:color w:val="auto"/>
                <w:highlight w:val="none"/>
              </w:rPr>
              <w:t xml:space="preserve">                                             签名：              </w:t>
            </w:r>
            <w:r>
              <w:rPr>
                <w:rFonts w:hint="eastAsia"/>
                <w:color w:val="auto"/>
                <w:highlight w:val="none"/>
                <w:lang w:val="en-US" w:eastAsia="zh-CN"/>
              </w:rPr>
              <w:t xml:space="preserve">        </w:t>
            </w:r>
            <w:r>
              <w:rPr>
                <w:rFonts w:hint="eastAsia"/>
                <w:color w:val="auto"/>
                <w:highlight w:val="none"/>
              </w:rPr>
              <w:t xml:space="preserve">     年  </w:t>
            </w:r>
            <w:r>
              <w:rPr>
                <w:rFonts w:hint="eastAsia"/>
                <w:color w:val="auto"/>
                <w:highlight w:val="none"/>
                <w:lang w:val="en-US" w:eastAsia="zh-CN"/>
              </w:rPr>
              <w:t xml:space="preserve"> </w:t>
            </w:r>
            <w:r>
              <w:rPr>
                <w:rFonts w:hint="eastAsia"/>
                <w:color w:val="auto"/>
                <w:highlight w:val="none"/>
              </w:rPr>
              <w:t xml:space="preserve"> 月  </w:t>
            </w:r>
            <w:r>
              <w:rPr>
                <w:rFonts w:hint="eastAsia"/>
                <w:color w:val="auto"/>
                <w:highlight w:val="none"/>
                <w:lang w:val="en-US" w:eastAsia="zh-CN"/>
              </w:rPr>
              <w:t xml:space="preserve"> </w:t>
            </w:r>
            <w:r>
              <w:rPr>
                <w:rFonts w:hint="eastAsia"/>
                <w:color w:val="auto"/>
                <w:highlight w:val="none"/>
              </w:rPr>
              <w:t xml:space="preserve"> 日</w:t>
            </w:r>
          </w:p>
        </w:tc>
      </w:tr>
    </w:tbl>
    <w:p>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姓名</w:t>
            </w:r>
          </w:p>
        </w:tc>
        <w:tc>
          <w:tcPr>
            <w:tcW w:w="2426" w:type="dxa"/>
            <w:gridSpan w:val="2"/>
            <w:vAlign w:val="center"/>
          </w:tcPr>
          <w:p>
            <w:pPr>
              <w:spacing w:line="360" w:lineRule="exact"/>
              <w:jc w:val="center"/>
              <w:rPr>
                <w:rFonts w:hint="eastAsia"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张妍</w:t>
            </w:r>
          </w:p>
        </w:tc>
        <w:tc>
          <w:tcPr>
            <w:tcW w:w="1543"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所在学院</w:t>
            </w:r>
          </w:p>
        </w:tc>
        <w:tc>
          <w:tcPr>
            <w:tcW w:w="4819" w:type="dxa"/>
            <w:gridSpan w:val="2"/>
            <w:vAlign w:val="center"/>
          </w:tcPr>
          <w:p>
            <w:pPr>
              <w:spacing w:line="360" w:lineRule="exact"/>
              <w:jc w:val="center"/>
              <w:rPr>
                <w:rFonts w:hint="eastAsia"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马克思主义学院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申报专业</w:t>
            </w:r>
          </w:p>
        </w:tc>
        <w:tc>
          <w:tcPr>
            <w:tcW w:w="3260" w:type="dxa"/>
            <w:gridSpan w:val="2"/>
            <w:vAlign w:val="center"/>
          </w:tcPr>
          <w:p>
            <w:pPr>
              <w:spacing w:line="360" w:lineRule="exact"/>
              <w:jc w:val="center"/>
              <w:rPr>
                <w:rFonts w:hint="eastAsia"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马克思主义理论</w:t>
            </w:r>
          </w:p>
        </w:tc>
        <w:tc>
          <w:tcPr>
            <w:tcW w:w="1417"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申报资格</w:t>
            </w:r>
          </w:p>
        </w:tc>
        <w:tc>
          <w:tcPr>
            <w:tcW w:w="3402" w:type="dxa"/>
            <w:vAlign w:val="center"/>
          </w:tcPr>
          <w:p>
            <w:pPr>
              <w:spacing w:line="360" w:lineRule="exact"/>
              <w:jc w:val="center"/>
              <w:rPr>
                <w:rFonts w:hint="eastAsia" w:ascii="仿宋_GB2312" w:eastAsia="仿宋_GB2312"/>
                <w:color w:val="auto"/>
                <w:sz w:val="30"/>
                <w:szCs w:val="30"/>
                <w:highlight w:val="none"/>
                <w:lang w:val="en-US" w:eastAsia="zh-CN"/>
              </w:rPr>
            </w:pPr>
            <w:r>
              <w:rPr>
                <w:rFonts w:hint="eastAsia" w:ascii="仿宋_GB2312" w:eastAsia="仿宋_GB2312"/>
                <w:color w:val="auto"/>
                <w:sz w:val="30"/>
                <w:szCs w:val="30"/>
                <w:highlight w:val="none"/>
                <w:lang w:val="en-US" w:eastAsia="zh-CN"/>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ascii="仿宋_GB2312" w:eastAsia="仿宋_GB2312"/>
                <w:color w:val="auto"/>
                <w:sz w:val="30"/>
                <w:szCs w:val="30"/>
                <w:highlight w:val="none"/>
              </w:rPr>
              <w:t>教学业绩水平鉴定意见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请根据《条件》中相应的教学业绩条件1及申报人的教学业绩进行鉴定：</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科研业绩水平鉴定意见</w:t>
            </w:r>
          </w:p>
        </w:tc>
        <w:tc>
          <w:tcPr>
            <w:tcW w:w="8788" w:type="dxa"/>
            <w:gridSpan w:val="5"/>
          </w:tcPr>
          <w:p>
            <w:pPr>
              <w:spacing w:line="360" w:lineRule="exact"/>
              <w:rPr>
                <w:rFonts w:ascii="仿宋_GB2312" w:eastAsia="仿宋_GB2312"/>
                <w:color w:val="auto"/>
                <w:szCs w:val="21"/>
                <w:highlight w:val="none"/>
              </w:rPr>
            </w:pPr>
            <w:r>
              <w:rPr>
                <w:rFonts w:hint="eastAsia" w:ascii="仿宋_GB2312" w:eastAsia="仿宋_GB2312"/>
                <w:color w:val="auto"/>
                <w:szCs w:val="21"/>
                <w:highlight w:val="none"/>
              </w:rPr>
              <w:t>请根据《条件》中相应的科研业绩条件及申报人的科研业绩进行鉴定：</w:t>
            </w: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24"/>
                <w:szCs w:val="24"/>
                <w:highlight w:val="none"/>
              </w:rPr>
            </w:pPr>
          </w:p>
          <w:p>
            <w:pPr>
              <w:spacing w:line="360" w:lineRule="exact"/>
              <w:rPr>
                <w:rFonts w:ascii="仿宋_GB2312" w:eastAsia="仿宋_GB2312"/>
                <w:color w:val="auto"/>
                <w:sz w:val="30"/>
                <w:szCs w:val="30"/>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r>
              <w:rPr>
                <w:rFonts w:hint="eastAsia" w:ascii="仿宋_GB2312" w:eastAsia="仿宋_GB2312"/>
                <w:color w:val="auto"/>
                <w:sz w:val="30"/>
                <w:szCs w:val="30"/>
                <w:highlight w:val="none"/>
              </w:rPr>
              <w:t>二级学院职称评审推荐工作委员会成员签名：</w:t>
            </w: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rPr>
                <w:rFonts w:ascii="仿宋_GB2312" w:eastAsia="仿宋_GB2312"/>
                <w:color w:val="auto"/>
                <w:sz w:val="30"/>
                <w:szCs w:val="30"/>
                <w:highlight w:val="none"/>
              </w:rPr>
            </w:pPr>
          </w:p>
          <w:p>
            <w:pPr>
              <w:spacing w:line="360" w:lineRule="exact"/>
              <w:ind w:firstLine="3600" w:firstLineChars="1200"/>
              <w:rPr>
                <w:rFonts w:ascii="仿宋_GB2312" w:eastAsia="仿宋_GB2312"/>
                <w:color w:val="auto"/>
                <w:sz w:val="30"/>
                <w:szCs w:val="30"/>
                <w:highlight w:val="none"/>
              </w:rPr>
            </w:pPr>
            <w:r>
              <w:rPr>
                <w:rFonts w:hint="eastAsia" w:ascii="仿宋_GB2312" w:eastAsia="仿宋_GB2312"/>
                <w:color w:val="auto"/>
                <w:sz w:val="30"/>
                <w:szCs w:val="30"/>
                <w:highlight w:val="none"/>
              </w:rPr>
              <w:t>日期：          年    月    日</w:t>
            </w:r>
          </w:p>
          <w:p>
            <w:pPr>
              <w:spacing w:line="360" w:lineRule="exact"/>
              <w:ind w:firstLine="3600" w:firstLineChars="1200"/>
              <w:rPr>
                <w:rFonts w:ascii="仿宋_GB2312" w:eastAsia="仿宋_GB2312"/>
                <w:color w:val="auto"/>
                <w:sz w:val="30"/>
                <w:szCs w:val="30"/>
                <w:highlight w:val="none"/>
              </w:rPr>
            </w:pPr>
          </w:p>
        </w:tc>
      </w:tr>
    </w:tbl>
    <w:p>
      <w:pPr>
        <w:ind w:firstLine="300" w:firstLineChars="100"/>
        <w:rPr>
          <w:rFonts w:ascii="仿宋_GB2312" w:eastAsia="仿宋_GB2312"/>
          <w:color w:val="auto"/>
          <w:sz w:val="30"/>
          <w:szCs w:val="30"/>
          <w:highlight w:val="none"/>
        </w:rPr>
      </w:pPr>
      <w:r>
        <w:rPr>
          <w:rFonts w:hint="eastAsia" w:ascii="仿宋_GB2312" w:eastAsia="仿宋_GB2312"/>
          <w:color w:val="auto"/>
          <w:sz w:val="30"/>
          <w:szCs w:val="30"/>
          <w:highlight w:val="none"/>
        </w:rPr>
        <w:t>注：只对申报教授、副教授人员书写鉴定意见。</w:t>
      </w:r>
    </w:p>
    <w:p>
      <w:pPr>
        <w:rPr>
          <w:color w:val="auto"/>
          <w:highlight w:val="none"/>
        </w:rPr>
      </w:pPr>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color w:val="auto"/>
                <w:kern w:val="0"/>
                <w:sz w:val="24"/>
                <w:szCs w:val="24"/>
                <w:highlight w:val="none"/>
              </w:rPr>
            </w:pPr>
            <w:r>
              <w:rPr>
                <w:rFonts w:hint="eastAsia" w:ascii="宋体" w:hAnsi="宋体" w:cs="Arial"/>
                <w:color w:val="auto"/>
                <w:kern w:val="0"/>
                <w:sz w:val="24"/>
                <w:szCs w:val="24"/>
                <w:highlight w:val="none"/>
              </w:rPr>
              <w:t>依据《海南师范大学高校教师系列专业技术职务评审管理办法》（海师办</w:t>
            </w:r>
            <w:r>
              <w:rPr>
                <w:rFonts w:hint="eastAsia" w:cs="Arial" w:asciiTheme="minorEastAsia" w:hAnsiTheme="minorEastAsia"/>
                <w:color w:val="auto"/>
                <w:kern w:val="0"/>
                <w:sz w:val="24"/>
                <w:szCs w:val="24"/>
                <w:highlight w:val="none"/>
              </w:rPr>
              <w:t>〔</w:t>
            </w:r>
            <w:r>
              <w:rPr>
                <w:rFonts w:hint="eastAsia" w:ascii="宋体" w:hAnsi="宋体" w:cs="Arial"/>
                <w:color w:val="auto"/>
                <w:kern w:val="0"/>
                <w:sz w:val="24"/>
                <w:szCs w:val="24"/>
                <w:highlight w:val="none"/>
              </w:rPr>
              <w:t>2021</w:t>
            </w:r>
            <w:r>
              <w:rPr>
                <w:rFonts w:hint="eastAsia" w:ascii="宋体" w:hAnsi="宋体" w:eastAsia="宋体" w:cs="Arial"/>
                <w:color w:val="auto"/>
                <w:kern w:val="0"/>
                <w:sz w:val="24"/>
                <w:szCs w:val="24"/>
                <w:highlight w:val="none"/>
              </w:rPr>
              <w:t>〕</w:t>
            </w:r>
            <w:r>
              <w:rPr>
                <w:rFonts w:hint="eastAsia" w:ascii="宋体" w:hAnsi="宋体" w:cs="Arial"/>
                <w:color w:val="auto"/>
                <w:kern w:val="0"/>
                <w:sz w:val="24"/>
                <w:szCs w:val="24"/>
                <w:highlight w:val="none"/>
              </w:rPr>
              <w:t>87号文规定，经鉴定审核，</w:t>
            </w:r>
            <w:r>
              <w:rPr>
                <w:rFonts w:hint="eastAsia" w:ascii="宋体" w:hAnsi="宋体" w:cs="Arial"/>
                <w:color w:val="auto"/>
                <w:kern w:val="0"/>
                <w:sz w:val="24"/>
                <w:szCs w:val="24"/>
                <w:highlight w:val="none"/>
                <w:u w:val="single"/>
              </w:rPr>
              <w:t xml:space="preserve"> </w:t>
            </w:r>
            <w:r>
              <w:rPr>
                <w:rFonts w:hint="eastAsia" w:ascii="宋体" w:hAnsi="宋体" w:cs="Arial"/>
                <w:color w:val="auto"/>
                <w:kern w:val="0"/>
                <w:sz w:val="24"/>
                <w:szCs w:val="24"/>
                <w:highlight w:val="none"/>
                <w:u w:val="single"/>
                <w:lang w:val="en-US" w:eastAsia="zh-CN"/>
              </w:rPr>
              <w:t xml:space="preserve">  张妍</w:t>
            </w:r>
            <w:r>
              <w:rPr>
                <w:rFonts w:hint="eastAsia" w:ascii="宋体" w:hAnsi="宋体" w:cs="Arial"/>
                <w:color w:val="auto"/>
                <w:kern w:val="0"/>
                <w:sz w:val="24"/>
                <w:szCs w:val="24"/>
                <w:highlight w:val="none"/>
                <w:u w:val="single"/>
              </w:rPr>
              <w:t xml:space="preserve">    </w:t>
            </w:r>
            <w:r>
              <w:rPr>
                <w:rFonts w:hint="eastAsia" w:ascii="宋体" w:hAnsi="宋体" w:cs="Arial"/>
                <w:color w:val="auto"/>
                <w:kern w:val="0"/>
                <w:sz w:val="24"/>
                <w:szCs w:val="24"/>
                <w:highlight w:val="none"/>
              </w:rPr>
              <w:t>同志的申报材料真实完整，并经    年  月  日至    月   日公示无异议，同意推荐其参评</w:t>
            </w:r>
            <w:r>
              <w:rPr>
                <w:rFonts w:hint="eastAsia" w:ascii="宋体" w:hAnsi="宋体" w:cs="Arial"/>
                <w:color w:val="auto"/>
                <w:kern w:val="0"/>
                <w:sz w:val="24"/>
                <w:szCs w:val="24"/>
                <w:highlight w:val="none"/>
                <w:u w:val="single"/>
              </w:rPr>
              <w:t xml:space="preserve">               </w:t>
            </w:r>
            <w:r>
              <w:rPr>
                <w:rFonts w:hint="eastAsia" w:ascii="宋体" w:hAnsi="宋体" w:cs="Arial"/>
                <w:color w:val="auto"/>
                <w:kern w:val="0"/>
                <w:sz w:val="24"/>
                <w:szCs w:val="24"/>
                <w:highlight w:val="none"/>
              </w:rPr>
              <w:t>专业技术资格职称。</w:t>
            </w:r>
          </w:p>
          <w:p>
            <w:pPr>
              <w:widowControl/>
              <w:spacing w:line="360" w:lineRule="exact"/>
              <w:ind w:firstLine="480" w:firstLineChars="200"/>
              <w:rPr>
                <w:rFonts w:ascii="宋体" w:hAnsi="宋体" w:cs="Arial"/>
                <w:color w:val="auto"/>
                <w:kern w:val="0"/>
                <w:sz w:val="24"/>
                <w:szCs w:val="24"/>
                <w:highlight w:val="none"/>
              </w:rPr>
            </w:pPr>
          </w:p>
          <w:p>
            <w:pPr>
              <w:widowControl/>
              <w:jc w:val="center"/>
              <w:rPr>
                <w:rFonts w:ascii="宋体" w:hAnsi="宋体" w:cs="Arial"/>
                <w:color w:val="auto"/>
                <w:kern w:val="0"/>
                <w:szCs w:val="21"/>
                <w:highlight w:val="none"/>
              </w:rPr>
            </w:pPr>
          </w:p>
          <w:p>
            <w:pPr>
              <w:widowControl/>
              <w:rPr>
                <w:rFonts w:ascii="宋体" w:hAnsi="宋体" w:cs="Arial"/>
                <w:color w:val="0000FF"/>
                <w:kern w:val="0"/>
                <w:szCs w:val="21"/>
                <w:highlight w:val="none"/>
              </w:rPr>
            </w:pPr>
            <w:r>
              <w:rPr>
                <w:rFonts w:hint="eastAsia" w:ascii="宋体" w:hAnsi="宋体" w:cs="Arial"/>
                <w:color w:val="auto"/>
                <w:kern w:val="0"/>
                <w:szCs w:val="21"/>
                <w:highlight w:val="none"/>
              </w:rPr>
              <w:t xml:space="preserve">材料审核人：              学院院长签字（盖章）：                 年 </w:t>
            </w:r>
            <w:r>
              <w:rPr>
                <w:rFonts w:hint="eastAsia" w:ascii="宋体" w:hAnsi="宋体" w:cs="Arial"/>
                <w:color w:val="auto"/>
                <w:kern w:val="0"/>
                <w:szCs w:val="21"/>
                <w:highlight w:val="none"/>
                <w:lang w:val="en-US" w:eastAsia="zh-CN"/>
              </w:rPr>
              <w:t xml:space="preserve"> </w:t>
            </w:r>
            <w:r>
              <w:rPr>
                <w:rFonts w:hint="eastAsia" w:ascii="宋体" w:hAnsi="宋体" w:cs="Arial"/>
                <w:color w:val="auto"/>
                <w:kern w:val="0"/>
                <w:szCs w:val="21"/>
                <w:highlight w:val="none"/>
              </w:rPr>
              <w:t xml:space="preserve">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代 表 性</w:t>
            </w:r>
          </w:p>
          <w:p>
            <w:pPr>
              <w:widowControl/>
              <w:jc w:val="center"/>
              <w:rPr>
                <w:rFonts w:ascii="宋体" w:hAnsi="宋体" w:cs="Arial"/>
                <w:color w:val="auto"/>
                <w:kern w:val="0"/>
                <w:szCs w:val="21"/>
                <w:highlight w:val="none"/>
              </w:rPr>
            </w:pPr>
            <w:r>
              <w:rPr>
                <w:rFonts w:hint="eastAsia" w:ascii="宋体" w:hAnsi="宋体" w:cs="Arial"/>
                <w:color w:val="auto"/>
                <w:kern w:val="0"/>
                <w:szCs w:val="21"/>
                <w:highlight w:val="none"/>
              </w:rPr>
              <w:t>成果名称</w:t>
            </w:r>
          </w:p>
          <w:p>
            <w:pPr>
              <w:widowControl/>
              <w:jc w:val="center"/>
              <w:rPr>
                <w:rFonts w:ascii="宋体" w:hAnsi="宋体" w:cs="Arial"/>
                <w:color w:val="auto"/>
                <w:kern w:val="0"/>
                <w:sz w:val="18"/>
                <w:szCs w:val="18"/>
                <w:highlight w:val="none"/>
              </w:rPr>
            </w:pPr>
            <w:r>
              <w:rPr>
                <w:rFonts w:hint="eastAsia" w:ascii="宋体" w:hAnsi="宋体" w:cs="Arial"/>
                <w:color w:val="auto"/>
                <w:kern w:val="0"/>
                <w:sz w:val="18"/>
                <w:szCs w:val="18"/>
                <w:highlight w:val="none"/>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eastAsia"/>
                <w:color w:val="auto"/>
                <w:highlight w:val="none"/>
              </w:rPr>
            </w:pPr>
            <w:r>
              <w:rPr>
                <w:rFonts w:hint="eastAsia" w:ascii="宋体" w:hAnsi="宋体" w:cs="Arial"/>
                <w:color w:val="auto"/>
                <w:kern w:val="0"/>
                <w:szCs w:val="21"/>
                <w:highlight w:val="none"/>
              </w:rPr>
              <w:t>代表性成果1名称：</w:t>
            </w:r>
            <w:r>
              <w:rPr>
                <w:rFonts w:hint="eastAsia"/>
                <w:color w:val="auto"/>
                <w:highlight w:val="none"/>
              </w:rPr>
              <w:t>论文《回归认同：高校思想政治理论课的现实悖论与价值重塑》（科研成果）</w:t>
            </w:r>
          </w:p>
          <w:p>
            <w:pPr>
              <w:widowControl/>
              <w:jc w:val="left"/>
              <w:rPr>
                <w:rFonts w:hint="eastAsia"/>
                <w:color w:val="auto"/>
                <w:highlight w:val="none"/>
              </w:rPr>
            </w:pPr>
          </w:p>
          <w:p>
            <w:pPr>
              <w:widowControl/>
              <w:jc w:val="left"/>
              <w:rPr>
                <w:rFonts w:ascii="宋体" w:hAnsi="宋体" w:cs="Arial"/>
                <w:color w:val="auto"/>
                <w:kern w:val="0"/>
                <w:szCs w:val="21"/>
                <w:highlight w:val="none"/>
              </w:rPr>
            </w:pPr>
            <w:r>
              <w:rPr>
                <w:rFonts w:hint="eastAsia" w:ascii="宋体" w:hAnsi="宋体" w:cs="Arial"/>
                <w:color w:val="auto"/>
                <w:kern w:val="0"/>
                <w:szCs w:val="21"/>
                <w:highlight w:val="none"/>
              </w:rPr>
              <w:t>代表性成果2名称：</w:t>
            </w:r>
            <w:r>
              <w:rPr>
                <w:rFonts w:hint="eastAsia" w:ascii="宋体" w:hAnsi="宋体" w:cs="Arial"/>
                <w:color w:val="auto"/>
                <w:kern w:val="0"/>
                <w:szCs w:val="21"/>
                <w:highlight w:val="none"/>
                <w:lang w:val="en-US" w:eastAsia="zh-CN"/>
              </w:rPr>
              <w:t>论文《当代大学生习近平新时代中国特色社会主义思想认同教育的现实困境与路径规划》（教研成果）</w:t>
            </w:r>
          </w:p>
          <w:p>
            <w:pPr>
              <w:widowControl/>
              <w:jc w:val="left"/>
              <w:rPr>
                <w:rFonts w:ascii="宋体" w:hAnsi="宋体" w:cs="Arial"/>
                <w:color w:val="0000FF"/>
                <w:kern w:val="0"/>
                <w:szCs w:val="21"/>
                <w:highlight w:val="none"/>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auto"/>
                <w:kern w:val="0"/>
                <w:szCs w:val="21"/>
                <w:highlight w:val="none"/>
              </w:rPr>
            </w:pPr>
            <w:r>
              <w:rPr>
                <w:rFonts w:hint="eastAsia" w:ascii="宋体" w:hAnsi="宋体" w:cs="Arial"/>
                <w:color w:val="auto"/>
                <w:kern w:val="0"/>
                <w:szCs w:val="21"/>
                <w:highlight w:val="none"/>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auto"/>
                <w:kern w:val="0"/>
                <w:szCs w:val="21"/>
                <w:highlight w:val="none"/>
              </w:rPr>
            </w:pPr>
            <w:r>
              <w:rPr>
                <w:rFonts w:hint="eastAsia" w:ascii="宋体" w:hAnsi="宋体" w:cs="Arial"/>
                <w:color w:val="auto"/>
                <w:kern w:val="0"/>
                <w:szCs w:val="21"/>
                <w:highlight w:val="none"/>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rPr>
                <w:rFonts w:ascii="宋体" w:hAnsi="宋体" w:cs="Arial"/>
                <w:color w:val="auto"/>
                <w:kern w:val="0"/>
                <w:sz w:val="24"/>
                <w:szCs w:val="24"/>
                <w:highlight w:val="none"/>
              </w:rPr>
            </w:pPr>
            <w:r>
              <w:rPr>
                <w:rFonts w:hint="eastAsia"/>
                <w:color w:val="auto"/>
                <w:kern w:val="0"/>
                <w:sz w:val="24"/>
                <w:szCs w:val="24"/>
                <w:highlight w:val="none"/>
              </w:rPr>
              <w:t>学校职称办预审意见：</w:t>
            </w:r>
            <w:r>
              <w:rPr>
                <w:rFonts w:ascii="宋体" w:hAnsi="宋体" w:cs="Arial"/>
                <w:color w:val="auto"/>
                <w:kern w:val="0"/>
                <w:sz w:val="24"/>
                <w:szCs w:val="24"/>
                <w:highlight w:val="none"/>
              </w:rPr>
              <w:t xml:space="preserve"> </w:t>
            </w: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widowControl/>
              <w:spacing w:line="360" w:lineRule="exact"/>
              <w:rPr>
                <w:rFonts w:ascii="宋体" w:hAnsi="宋体" w:cs="Arial"/>
                <w:color w:val="auto"/>
                <w:kern w:val="0"/>
                <w:sz w:val="24"/>
                <w:szCs w:val="24"/>
                <w:highlight w:val="none"/>
              </w:rPr>
            </w:pPr>
          </w:p>
          <w:p>
            <w:pPr>
              <w:rPr>
                <w:color w:val="auto"/>
                <w:kern w:val="0"/>
                <w:highlight w:val="none"/>
              </w:rPr>
            </w:pPr>
            <w:r>
              <w:rPr>
                <w:rFonts w:hint="eastAsia"/>
                <w:color w:val="auto"/>
                <w:kern w:val="0"/>
                <w:highlight w:val="none"/>
              </w:rPr>
              <w:t>审 核 人：                          负责人：                         （加盖单位公章）</w:t>
            </w:r>
          </w:p>
          <w:p>
            <w:pPr>
              <w:rPr>
                <w:color w:val="auto"/>
                <w:kern w:val="0"/>
                <w:highlight w:val="none"/>
              </w:rPr>
            </w:pPr>
            <w:r>
              <w:rPr>
                <w:rFonts w:hint="eastAsia"/>
                <w:color w:val="auto"/>
                <w:kern w:val="0"/>
                <w:highlight w:val="none"/>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color w:val="auto"/>
                <w:kern w:val="0"/>
                <w:highlight w:val="none"/>
              </w:rPr>
            </w:pPr>
            <w:r>
              <w:rPr>
                <w:rFonts w:hint="eastAsia"/>
                <w:color w:val="auto"/>
                <w:kern w:val="0"/>
                <w:highlight w:val="none"/>
              </w:rPr>
              <w:t>申报人答辨情况：</w:t>
            </w:r>
            <w:r>
              <w:rPr>
                <w:color w:val="auto"/>
                <w:kern w:val="0"/>
                <w:highlight w:val="none"/>
              </w:rPr>
              <w:t xml:space="preserve"> </w:t>
            </w: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p>
          <w:p>
            <w:pPr>
              <w:rPr>
                <w:color w:val="auto"/>
                <w:kern w:val="0"/>
                <w:highlight w:val="none"/>
              </w:rPr>
            </w:pPr>
            <w:r>
              <w:rPr>
                <w:rFonts w:hint="eastAsia"/>
                <w:color w:val="auto"/>
                <w:kern w:val="0"/>
                <w:highlight w:val="none"/>
              </w:rPr>
              <w:t xml:space="preserve">      </w:t>
            </w:r>
            <w:r>
              <w:rPr>
                <w:rFonts w:hint="eastAsia"/>
                <w:color w:val="auto"/>
                <w:kern w:val="0"/>
                <w:highlight w:val="none"/>
                <w:u w:val="single"/>
              </w:rPr>
              <w:t xml:space="preserve">             </w:t>
            </w:r>
            <w:r>
              <w:rPr>
                <w:rFonts w:hint="eastAsia"/>
                <w:color w:val="auto"/>
                <w:kern w:val="0"/>
                <w:highlight w:val="none"/>
              </w:rPr>
              <w:t>学科评议组组长签名：                                  年    月    日</w:t>
            </w:r>
          </w:p>
          <w:p>
            <w:pPr>
              <w:rPr>
                <w:color w:val="auto"/>
                <w:kern w:val="0"/>
                <w:highlight w:val="none"/>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color w:val="auto"/>
                <w:kern w:val="0"/>
                <w:highlight w:val="none"/>
              </w:rPr>
            </w:pPr>
            <w:r>
              <w:rPr>
                <w:rFonts w:hint="eastAsia"/>
                <w:color w:val="auto"/>
                <w:kern w:val="0"/>
                <w:highlight w:val="none"/>
              </w:rPr>
              <w:t>学科评议组意见：</w:t>
            </w: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pStyle w:val="8"/>
              <w:rPr>
                <w:color w:val="auto"/>
                <w:kern w:val="0"/>
                <w:highlight w:val="none"/>
              </w:rPr>
            </w:pPr>
          </w:p>
          <w:p>
            <w:pPr>
              <w:widowControl/>
              <w:spacing w:line="520" w:lineRule="atLeast"/>
              <w:ind w:right="840"/>
              <w:jc w:val="left"/>
              <w:rPr>
                <w:rFonts w:ascii="宋体" w:hAnsi="宋体" w:cs="Arial"/>
                <w:color w:val="auto"/>
                <w:kern w:val="0"/>
                <w:szCs w:val="21"/>
                <w:highlight w:val="none"/>
              </w:rPr>
            </w:pPr>
            <w:r>
              <w:rPr>
                <w:rFonts w:hint="eastAsia" w:ascii="宋体" w:hAnsi="宋体" w:cs="Arial"/>
                <w:color w:val="auto"/>
                <w:kern w:val="0"/>
                <w:szCs w:val="21"/>
                <w:highlight w:val="none"/>
              </w:rPr>
              <w:t xml:space="preserve">专家签名：                                </w:t>
            </w:r>
            <w:r>
              <w:rPr>
                <w:rFonts w:hint="eastAsia"/>
                <w:color w:val="auto"/>
                <w:kern w:val="0"/>
                <w:highlight w:val="none"/>
              </w:rPr>
              <w:t xml:space="preserve">                             年    月    日</w:t>
            </w:r>
          </w:p>
        </w:tc>
      </w:tr>
    </w:tbl>
    <w:p>
      <w:pPr>
        <w:rPr>
          <w:color w:val="auto"/>
          <w:highlight w:val="none"/>
        </w:rPr>
      </w:pPr>
    </w:p>
    <w:p>
      <w:pPr>
        <w:jc w:val="center"/>
        <w:rPr>
          <w:rFonts w:ascii="Calibri" w:hAnsi="Calibri" w:eastAsia="黑体" w:cs="Times New Roman"/>
          <w:color w:val="auto"/>
          <w:sz w:val="32"/>
          <w:szCs w:val="32"/>
          <w:highlight w:val="none"/>
        </w:rPr>
      </w:pPr>
      <w:r>
        <w:rPr>
          <w:rFonts w:hint="eastAsia" w:ascii="Calibri" w:hAnsi="Calibri" w:eastAsia="黑体" w:cs="Times New Roman"/>
          <w:color w:val="auto"/>
          <w:sz w:val="32"/>
          <w:szCs w:val="32"/>
          <w:highlight w:val="none"/>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  审  组  织  意  见</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总人数</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参加人数</w:t>
            </w:r>
          </w:p>
        </w:tc>
        <w:tc>
          <w:tcPr>
            <w:tcW w:w="4956" w:type="dxa"/>
            <w:gridSpan w:val="4"/>
            <w:vAlign w:val="center"/>
          </w:tcPr>
          <w:p>
            <w:pPr>
              <w:ind w:firstLine="420" w:firstLineChars="200"/>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表  决  结  果</w:t>
            </w: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18"/>
                <w:highlight w:val="none"/>
              </w:rPr>
            </w:pPr>
          </w:p>
        </w:tc>
        <w:tc>
          <w:tcPr>
            <w:tcW w:w="1239" w:type="dxa"/>
          </w:tcPr>
          <w:p>
            <w:pPr>
              <w:jc w:val="center"/>
              <w:rPr>
                <w:rFonts w:ascii="宋体" w:hAnsi="宋体" w:eastAsia="宋体" w:cs="Times New Roman"/>
                <w:color w:val="auto"/>
                <w:sz w:val="44"/>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赞成人数</w:t>
            </w:r>
          </w:p>
        </w:tc>
        <w:tc>
          <w:tcPr>
            <w:tcW w:w="1239" w:type="dxa"/>
            <w:vAlign w:val="center"/>
          </w:tcPr>
          <w:p>
            <w:pPr>
              <w:jc w:val="center"/>
              <w:rPr>
                <w:rFonts w:ascii="宋体" w:hAnsi="宋体" w:eastAsia="宋体" w:cs="Times New Roman"/>
                <w:color w:val="auto"/>
                <w:szCs w:val="21"/>
                <w:highlight w:val="none"/>
              </w:rPr>
            </w:pPr>
          </w:p>
        </w:tc>
        <w:tc>
          <w:tcPr>
            <w:tcW w:w="1239" w:type="dxa"/>
            <w:vAlign w:val="center"/>
          </w:tcPr>
          <w:p>
            <w:pPr>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反对人数</w:t>
            </w:r>
          </w:p>
        </w:tc>
        <w:tc>
          <w:tcPr>
            <w:tcW w:w="1239" w:type="dxa"/>
          </w:tcPr>
          <w:p>
            <w:pPr>
              <w:jc w:val="center"/>
              <w:rPr>
                <w:rFonts w:ascii="宋体" w:hAnsi="宋体" w:eastAsia="宋体" w:cs="Times New Roman"/>
                <w:color w:val="auto"/>
                <w:sz w:val="44"/>
                <w:highlight w:val="none"/>
              </w:rPr>
            </w:pPr>
          </w:p>
        </w:tc>
        <w:tc>
          <w:tcPr>
            <w:tcW w:w="1239" w:type="dxa"/>
          </w:tcPr>
          <w:p>
            <w:pPr>
              <w:jc w:val="center"/>
              <w:rPr>
                <w:rFonts w:ascii="宋体" w:hAnsi="宋体" w:eastAsia="宋体" w:cs="Times New Roman"/>
                <w:color w:val="auto"/>
                <w:sz w:val="4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color w:val="auto"/>
                <w:sz w:val="18"/>
                <w:highlight w:val="none"/>
              </w:rPr>
            </w:pP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ind w:firstLine="180" w:firstLineChars="100"/>
              <w:rPr>
                <w:rFonts w:ascii="宋体" w:hAnsi="宋体" w:eastAsia="宋体" w:cs="Times New Roman"/>
                <w:color w:val="auto"/>
                <w:sz w:val="18"/>
                <w:highlight w:val="none"/>
              </w:rPr>
            </w:pP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评委会                                           评审机构</w:t>
            </w:r>
          </w:p>
          <w:p>
            <w:pPr>
              <w:ind w:firstLine="210" w:firstLineChars="1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主任签字：</w:t>
            </w: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 xml:space="preserve">公   示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结 </w:t>
            </w:r>
            <w:r>
              <w:rPr>
                <w:rFonts w:hint="eastAsia" w:ascii="宋体" w:hAnsi="宋体"/>
                <w:color w:val="auto"/>
                <w:szCs w:val="21"/>
                <w:highlight w:val="none"/>
              </w:rPr>
              <w:t xml:space="preserve"> </w:t>
            </w:r>
            <w:r>
              <w:rPr>
                <w:rFonts w:hint="eastAsia" w:ascii="宋体" w:hAnsi="宋体" w:eastAsia="宋体" w:cs="Times New Roman"/>
                <w:color w:val="auto"/>
                <w:szCs w:val="21"/>
                <w:highlight w:val="none"/>
              </w:rPr>
              <w:t xml:space="preserve"> 果</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Cs w:val="21"/>
                <w:highlight w:val="none"/>
              </w:rPr>
            </w:pPr>
            <w:r>
              <w:rPr>
                <w:rFonts w:hint="eastAsia" w:ascii="宋体" w:hAnsi="宋体" w:eastAsia="宋体" w:cs="Times New Roman"/>
                <w:color w:val="auto"/>
                <w:sz w:val="18"/>
                <w:highlight w:val="none"/>
              </w:rPr>
              <w:t xml:space="preserve">                                </w:t>
            </w:r>
            <w:r>
              <w:rPr>
                <w:rFonts w:hint="eastAsia" w:ascii="宋体" w:hAnsi="宋体" w:eastAsia="宋体" w:cs="Times New Roman"/>
                <w:color w:val="auto"/>
                <w:szCs w:val="21"/>
                <w:highlight w:val="none"/>
              </w:rPr>
              <w:t>公   章</w:t>
            </w:r>
          </w:p>
          <w:p>
            <w:pPr>
              <w:jc w:val="center"/>
              <w:rPr>
                <w:rFonts w:ascii="宋体" w:hAnsi="宋体" w:eastAsia="宋体" w:cs="Times New Roman"/>
                <w:color w:val="auto"/>
                <w:sz w:val="18"/>
                <w:highlight w:val="none"/>
              </w:rPr>
            </w:pPr>
            <w:r>
              <w:rPr>
                <w:rFonts w:hint="eastAsia" w:ascii="宋体" w:hAnsi="宋体" w:eastAsia="宋体" w:cs="Times New Roman"/>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学  校  核  准  意  见</w:t>
            </w:r>
          </w:p>
        </w:tc>
        <w:tc>
          <w:tcPr>
            <w:tcW w:w="8673" w:type="dxa"/>
            <w:gridSpan w:val="7"/>
          </w:tcPr>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jc w:val="cente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rPr>
                <w:rFonts w:ascii="宋体" w:hAnsi="宋体" w:eastAsia="宋体" w:cs="Times New Roman"/>
                <w:color w:val="auto"/>
                <w:sz w:val="18"/>
                <w:highlight w:val="none"/>
              </w:rPr>
            </w:pPr>
          </w:p>
          <w:p>
            <w:pPr>
              <w:ind w:firstLine="6195" w:firstLineChars="295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公  章</w:t>
            </w:r>
          </w:p>
          <w:p>
            <w:pPr>
              <w:ind w:firstLine="420" w:firstLineChars="200"/>
              <w:rPr>
                <w:rFonts w:ascii="宋体" w:hAnsi="宋体" w:eastAsia="宋体" w:cs="Times New Roman"/>
                <w:color w:val="auto"/>
                <w:sz w:val="18"/>
                <w:highlight w:val="none"/>
              </w:rPr>
            </w:pPr>
            <w:r>
              <w:rPr>
                <w:rFonts w:hint="eastAsia" w:ascii="宋体" w:hAnsi="宋体" w:eastAsia="宋体" w:cs="Times New Roman"/>
                <w:color w:val="auto"/>
                <w:szCs w:val="21"/>
                <w:highlight w:val="none"/>
              </w:rPr>
              <w:t>负责人：                                           年     月    日</w:t>
            </w:r>
          </w:p>
        </w:tc>
      </w:tr>
    </w:tbl>
    <w:p>
      <w:pPr>
        <w:widowControl/>
        <w:jc w:val="left"/>
        <w:rPr>
          <w:color w:val="auto"/>
          <w:highlight w:val="none"/>
        </w:rPr>
      </w:pPr>
    </w:p>
    <w:sectPr>
      <w:footerReference r:id="rId3" w:type="default"/>
      <w:footerReference r:id="rId4" w:type="even"/>
      <w:pgSz w:w="11906" w:h="16838"/>
      <w:pgMar w:top="1560" w:right="720" w:bottom="720" w:left="720" w:header="851" w:footer="45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1OWMzOGQ4MTVhMDA1ZWViYzk3YWFjYTExZTBkNzgifQ=="/>
  </w:docVars>
  <w:rsids>
    <w:rsidRoot w:val="0033126B"/>
    <w:rsid w:val="000077C7"/>
    <w:rsid w:val="000204C4"/>
    <w:rsid w:val="0002075C"/>
    <w:rsid w:val="00024587"/>
    <w:rsid w:val="00035ADA"/>
    <w:rsid w:val="00050B41"/>
    <w:rsid w:val="00052874"/>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43159"/>
    <w:rsid w:val="00247B30"/>
    <w:rsid w:val="00257618"/>
    <w:rsid w:val="00271356"/>
    <w:rsid w:val="002859E6"/>
    <w:rsid w:val="00295BBE"/>
    <w:rsid w:val="002B5D77"/>
    <w:rsid w:val="002C2E4D"/>
    <w:rsid w:val="002E42F6"/>
    <w:rsid w:val="002F1EC4"/>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6608"/>
    <w:rsid w:val="00992502"/>
    <w:rsid w:val="009C1F06"/>
    <w:rsid w:val="009E353C"/>
    <w:rsid w:val="009E64C8"/>
    <w:rsid w:val="00A03435"/>
    <w:rsid w:val="00A12F14"/>
    <w:rsid w:val="00A15E5A"/>
    <w:rsid w:val="00A377FB"/>
    <w:rsid w:val="00A600A4"/>
    <w:rsid w:val="00A64CA0"/>
    <w:rsid w:val="00A74B54"/>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C7F6D"/>
    <w:rsid w:val="00BD1A32"/>
    <w:rsid w:val="00BD4E90"/>
    <w:rsid w:val="00BF0225"/>
    <w:rsid w:val="00BF37BD"/>
    <w:rsid w:val="00C008D8"/>
    <w:rsid w:val="00C0165A"/>
    <w:rsid w:val="00C34D75"/>
    <w:rsid w:val="00C35A03"/>
    <w:rsid w:val="00C3645D"/>
    <w:rsid w:val="00C53042"/>
    <w:rsid w:val="00C6384D"/>
    <w:rsid w:val="00C65AB8"/>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50D1D"/>
    <w:rsid w:val="00F6664A"/>
    <w:rsid w:val="00F75973"/>
    <w:rsid w:val="00F770C0"/>
    <w:rsid w:val="00F82DFD"/>
    <w:rsid w:val="00F841C6"/>
    <w:rsid w:val="00F8579D"/>
    <w:rsid w:val="00F93089"/>
    <w:rsid w:val="00F93A86"/>
    <w:rsid w:val="00FA4387"/>
    <w:rsid w:val="00FB3155"/>
    <w:rsid w:val="00FD5538"/>
    <w:rsid w:val="00FF0622"/>
    <w:rsid w:val="00FF54C9"/>
    <w:rsid w:val="0643325A"/>
    <w:rsid w:val="0A9B39E1"/>
    <w:rsid w:val="0D036999"/>
    <w:rsid w:val="153B3244"/>
    <w:rsid w:val="1AD1594F"/>
    <w:rsid w:val="1B79477A"/>
    <w:rsid w:val="1CC26635"/>
    <w:rsid w:val="1E1E083D"/>
    <w:rsid w:val="2A685020"/>
    <w:rsid w:val="2DAD00C8"/>
    <w:rsid w:val="2E1E19FD"/>
    <w:rsid w:val="33D6278A"/>
    <w:rsid w:val="38BA425C"/>
    <w:rsid w:val="38DC3630"/>
    <w:rsid w:val="3AC46C27"/>
    <w:rsid w:val="3F3A42E4"/>
    <w:rsid w:val="3F3C2CA0"/>
    <w:rsid w:val="43D9101E"/>
    <w:rsid w:val="460646A6"/>
    <w:rsid w:val="48590AB2"/>
    <w:rsid w:val="499C1040"/>
    <w:rsid w:val="49C05A15"/>
    <w:rsid w:val="4F3C478F"/>
    <w:rsid w:val="5A8D4052"/>
    <w:rsid w:val="61D672AF"/>
    <w:rsid w:val="66277F6A"/>
    <w:rsid w:val="672318BD"/>
    <w:rsid w:val="67F4131C"/>
    <w:rsid w:val="6E342687"/>
    <w:rsid w:val="7D9D4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21</Pages>
  <Words>10204</Words>
  <Characters>11597</Characters>
  <Lines>80</Lines>
  <Paragraphs>22</Paragraphs>
  <TotalTime>4</TotalTime>
  <ScaleCrop>false</ScaleCrop>
  <LinksUpToDate>false</LinksUpToDate>
  <CharactersWithSpaces>13123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刘鑫</cp:lastModifiedBy>
  <cp:lastPrinted>2022-11-17T03:10:00Z</cp:lastPrinted>
  <dcterms:modified xsi:type="dcterms:W3CDTF">2022-12-03T14:52:52Z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8E109C8B90DF47078FC8D3577FAA1B44</vt:lpwstr>
  </property>
</Properties>
</file>